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F04" w:rsidRDefault="00682F04" w:rsidP="00682F04">
      <w:pPr>
        <w:jc w:val="center"/>
        <w:rPr>
          <w:rFonts w:ascii="Arial" w:hAnsi="Arial" w:cs="Arial"/>
          <w:b/>
          <w:bCs/>
          <w:snapToGrid w:val="0"/>
          <w:sz w:val="24"/>
          <w:szCs w:val="24"/>
          <w:lang w:val="es-MX"/>
        </w:rPr>
      </w:pPr>
      <w:bookmarkStart w:id="0" w:name="_GoBack"/>
      <w:bookmarkEnd w:id="0"/>
      <w:r>
        <w:rPr>
          <w:rFonts w:ascii="Arial" w:hAnsi="Arial" w:cs="Arial"/>
          <w:b/>
          <w:bCs/>
          <w:snapToGrid w:val="0"/>
          <w:sz w:val="24"/>
          <w:szCs w:val="24"/>
          <w:lang w:val="es-MX"/>
        </w:rPr>
        <w:t>LEY DEL SERVICIO EXTERIOR MEXICANO</w:t>
      </w:r>
    </w:p>
    <w:p w:rsidR="00682F04" w:rsidRDefault="00682F04" w:rsidP="00682F04">
      <w:pPr>
        <w:jc w:val="center"/>
        <w:rPr>
          <w:rFonts w:ascii="Arial" w:hAnsi="Arial" w:cs="Arial"/>
          <w:b/>
          <w:bCs/>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1o.- </w:t>
      </w:r>
      <w:r>
        <w:rPr>
          <w:rFonts w:ascii="Arial" w:hAnsi="Arial" w:cs="Arial"/>
          <w:b/>
          <w:snapToGrid w:val="0"/>
          <w:sz w:val="24"/>
          <w:szCs w:val="24"/>
          <w:lang w:val="es-MX"/>
        </w:rPr>
        <w:t>El Servicio Exterior Mexicano es el cuerpo permanente de funcionarios del Estado, encargado específicamente de representarlo en el extranjero y responsable de ejecutar la política exterior de México, de conformidad con los principios normativos que establece la Constitución Política de los Estados Unidos Mexicanos.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El Servicio Exterior depende del Ejecutivo Federal. Su dirección y administración están a cargo de la Secretaría de Relaciones Exteriores, en lo sucesivo denominada la Secretaría, conforme a lo dispuesto por la Ley Orgánica de la Administración Pública Federal y a los lineamientos de política exterior que señale el Presidente de la República, de conformidad con las facultades que le confiere la propia Constitución.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Las dependencias y entidades de la Administración Pública Federal, conforme a lo dispuesto en la Ley Orgánica de la Administración Pública Federal mantendrán coordinación con la Secretaría para el ejercicio de acciones en el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1-BIS.- Para los efectos de la presente Ley se entenderá por: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Ley: </w:t>
      </w:r>
      <w:r>
        <w:rPr>
          <w:rFonts w:cs="Arial"/>
          <w:b/>
          <w:sz w:val="24"/>
          <w:szCs w:val="24"/>
          <w:lang w:val="es-MX"/>
        </w:rPr>
        <w:t>La Ley del Servicio Exterior Mexicano;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Reglamento: </w:t>
      </w:r>
      <w:r>
        <w:rPr>
          <w:rFonts w:cs="Arial"/>
          <w:b/>
          <w:sz w:val="24"/>
          <w:szCs w:val="24"/>
          <w:lang w:val="es-MX"/>
        </w:rPr>
        <w:t>El Reglamento de la Ley del Servicio Exterior Mexicano;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Secretaría: </w:t>
      </w:r>
      <w:r>
        <w:rPr>
          <w:rFonts w:cs="Arial"/>
          <w:b/>
          <w:sz w:val="24"/>
          <w:szCs w:val="24"/>
          <w:lang w:val="es-MX"/>
        </w:rPr>
        <w:t>La Secretaría de Relaciones Exteriores;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Secretario: </w:t>
      </w:r>
      <w:r>
        <w:rPr>
          <w:rFonts w:cs="Arial"/>
          <w:b/>
          <w:sz w:val="24"/>
          <w:szCs w:val="24"/>
          <w:lang w:val="es-MX"/>
        </w:rPr>
        <w:t>El Secretario de Relaciones Exteriores;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Servicio Exterior: </w:t>
      </w:r>
      <w:r>
        <w:rPr>
          <w:rFonts w:cs="Arial"/>
          <w:b/>
          <w:sz w:val="24"/>
          <w:szCs w:val="24"/>
          <w:lang w:val="es-MX"/>
        </w:rPr>
        <w:t>El Servicio Exterior Mexicano;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 Dirección General: </w:t>
      </w:r>
      <w:r>
        <w:rPr>
          <w:rFonts w:cs="Arial"/>
          <w:b/>
          <w:sz w:val="24"/>
          <w:szCs w:val="24"/>
          <w:lang w:val="es-MX"/>
        </w:rPr>
        <w:t>La unidad administrativa de la Secretaría que tenga a su cargo los asuntos concernientes al personal del Servicio Exterior;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 Instituto Matías Romero: </w:t>
      </w:r>
      <w:r>
        <w:rPr>
          <w:rFonts w:cs="Arial"/>
          <w:b/>
          <w:sz w:val="24"/>
          <w:szCs w:val="24"/>
          <w:lang w:val="es-MX"/>
        </w:rPr>
        <w:t>Es el órgano desconcentrado de la Secretaría, cuyo objetivo consiste en preparar recursos humanos de alto nivel analítico y técnico en los temas y materias de utilidad para la política exterior de México, cuyo titular será un embajador de carrera del Servicio Exterior;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VIII. Representación: </w:t>
      </w:r>
      <w:r>
        <w:rPr>
          <w:rFonts w:cs="Arial"/>
          <w:b/>
          <w:sz w:val="24"/>
          <w:szCs w:val="24"/>
          <w:lang w:val="es-MX"/>
        </w:rPr>
        <w:t>Las embajadas, misiones permanentes y oficinas consulares;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IX. Representaciones Diplomáticas: </w:t>
      </w:r>
      <w:r>
        <w:rPr>
          <w:rFonts w:cs="Arial"/>
          <w:b/>
          <w:sz w:val="24"/>
          <w:szCs w:val="24"/>
          <w:lang w:val="es-MX"/>
        </w:rPr>
        <w:t>Las embajadas y misiones permanentes;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 Embajada: </w:t>
      </w:r>
      <w:r>
        <w:rPr>
          <w:rFonts w:cs="Arial"/>
          <w:b/>
          <w:sz w:val="24"/>
          <w:szCs w:val="24"/>
          <w:lang w:val="es-MX"/>
        </w:rPr>
        <w:t>La representación permanente del Estado Mexicano ante el gobierno de otro país. Sus principales funciones son de carácter político;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 Misión Permanente: </w:t>
      </w:r>
      <w:r>
        <w:rPr>
          <w:rFonts w:cs="Arial"/>
          <w:b/>
          <w:sz w:val="24"/>
          <w:szCs w:val="24"/>
          <w:lang w:val="es-MX"/>
        </w:rPr>
        <w:t>La representación del Estado Mexicano ante organismos internacionales;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XII. Misión Diplomática: </w:t>
      </w:r>
      <w:r>
        <w:rPr>
          <w:rFonts w:cs="Arial"/>
          <w:b/>
          <w:sz w:val="24"/>
          <w:szCs w:val="24"/>
          <w:lang w:val="es-MX"/>
        </w:rPr>
        <w:t>Las embajadas;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XIII. Jefe de Misión: </w:t>
      </w:r>
      <w:r>
        <w:rPr>
          <w:rFonts w:cs="Arial"/>
          <w:b/>
          <w:sz w:val="24"/>
          <w:szCs w:val="24"/>
          <w:lang w:val="es-MX"/>
        </w:rPr>
        <w:t>El Titular de la representación diplomática;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XIV. Representación Consular: </w:t>
      </w:r>
      <w:r>
        <w:rPr>
          <w:rFonts w:cs="Arial"/>
          <w:b/>
          <w:sz w:val="24"/>
          <w:szCs w:val="24"/>
          <w:lang w:val="es-MX"/>
        </w:rPr>
        <w:t>Las oficinas consulares;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XV. Oficina Consular: </w:t>
      </w:r>
      <w:r>
        <w:rPr>
          <w:rFonts w:cs="Arial"/>
          <w:b/>
          <w:sz w:val="24"/>
          <w:szCs w:val="24"/>
          <w:lang w:val="es-MX"/>
        </w:rPr>
        <w:t>La representación del Estado Mexicano ante el gobierno de otro país, en la que se realizan de carácter permanente las siguientes funciones: proteger a los mexicanos que se localicen en su circunscripción, fomentar las relaciones comerciales, económicas, culturales y científicas entre ambos países y expedir la documentación a mexicanos y extranjeros en términos de la presente Ley y su Reglamento. Según su importancia y ámbito de circunscripción se clasifican en: Sección Consular, Consulado General, Consulado, Agencia Consular y Consulado Honorario;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XVI. Circunscripción Consular: </w:t>
      </w:r>
      <w:r>
        <w:rPr>
          <w:rFonts w:cs="Arial"/>
          <w:b/>
          <w:sz w:val="24"/>
          <w:szCs w:val="24"/>
          <w:lang w:val="es-MX"/>
        </w:rPr>
        <w:t>El territorio atribuido a una oficina consular para el ejercicio de las funciones consulares;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XVII. Sección Consular: </w:t>
      </w:r>
      <w:r>
        <w:rPr>
          <w:rFonts w:cs="Arial"/>
          <w:b/>
          <w:sz w:val="24"/>
          <w:szCs w:val="24"/>
          <w:lang w:val="es-MX"/>
        </w:rPr>
        <w:t>La oficina de una embajada que realiza funciones consulares y su circunscripción es todo el país acreditante;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XVIII. Consulado General: </w:t>
      </w:r>
      <w:r>
        <w:rPr>
          <w:rFonts w:cs="Arial"/>
          <w:b/>
          <w:sz w:val="24"/>
          <w:szCs w:val="24"/>
          <w:lang w:val="es-MX"/>
        </w:rPr>
        <w:t>La oficina a cargo de un funcionario consular, generalmente con el rango de Cónsul General y dependen de él, los consulados y agencias consulares que se localicen en su circunscripción;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XIX. Consulado: </w:t>
      </w:r>
      <w:r>
        <w:rPr>
          <w:rFonts w:cs="Arial"/>
          <w:b/>
          <w:sz w:val="24"/>
          <w:szCs w:val="24"/>
          <w:lang w:val="es-MX"/>
        </w:rPr>
        <w:t>La oficina a cargo de un funcionario consular, del que pueden depender algunas agencias consulares;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XX. Agencia Consular: </w:t>
      </w:r>
      <w:r>
        <w:rPr>
          <w:rFonts w:cs="Arial"/>
          <w:b/>
          <w:sz w:val="24"/>
          <w:szCs w:val="24"/>
          <w:lang w:val="es-MX"/>
        </w:rPr>
        <w:t>La oficina a cargo de un funcionario consular, es de jerarquía menor a la de los consulados porque su circunscripción es muy limitada;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XXI. Consulado Honorario: </w:t>
      </w:r>
      <w:r>
        <w:rPr>
          <w:rFonts w:cs="Arial"/>
          <w:b/>
          <w:sz w:val="24"/>
          <w:szCs w:val="24"/>
          <w:lang w:val="es-MX"/>
        </w:rPr>
        <w:t>La oficina a cargo de un cónsul honorario, trátese de un nacional o de un extranjero, en la que éste realiza, sin remuneración alguna, funciones consulares limitadas;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XXII. Jefe de Oficina Consular: </w:t>
      </w:r>
      <w:r>
        <w:rPr>
          <w:rFonts w:cs="Arial"/>
          <w:b/>
          <w:sz w:val="24"/>
          <w:szCs w:val="24"/>
          <w:lang w:val="es-MX"/>
        </w:rPr>
        <w:t>La persona encargada de desempeñar tal función;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XXIII. Funcionario Consular: </w:t>
      </w:r>
      <w:r>
        <w:rPr>
          <w:rFonts w:cs="Arial"/>
          <w:b/>
          <w:sz w:val="24"/>
          <w:szCs w:val="24"/>
          <w:lang w:val="es-MX"/>
        </w:rPr>
        <w:t>Cualquier persona, incluido el jefe de oficina consular, encargada con ese carácter del ejercicio de funciones consulares,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XXIV. Comisión de Personal: </w:t>
      </w:r>
      <w:r>
        <w:rPr>
          <w:rFonts w:cs="Arial"/>
          <w:b/>
          <w:sz w:val="24"/>
          <w:szCs w:val="24"/>
          <w:lang w:val="es-MX"/>
        </w:rPr>
        <w:t>La Comisión de Personal del Servicio Exterior Mexicano, órgano colegiado encargado de conocer cualquier asunto relativo al Servicio Exterior.</w:t>
      </w:r>
    </w:p>
    <w:p w:rsidR="00682F04" w:rsidRDefault="00682F04" w:rsidP="00682F04">
      <w:pPr>
        <w:pStyle w:val="Textosinformato"/>
        <w:jc w:val="right"/>
        <w:rPr>
          <w:rFonts w:ascii="Arial" w:eastAsia="MS Mincho" w:hAnsi="Arial" w:cs="Arial"/>
          <w:b/>
          <w:i/>
          <w:iCs/>
          <w:color w:val="0000FF"/>
          <w:sz w:val="24"/>
          <w:szCs w:val="24"/>
          <w:lang w:val="es-MX"/>
        </w:rPr>
      </w:pPr>
      <w:bookmarkStart w:id="1" w:name="OLE_LINK1"/>
      <w:r>
        <w:rPr>
          <w:rFonts w:ascii="Arial" w:eastAsia="MS Mincho" w:hAnsi="Arial" w:cs="Arial"/>
          <w:b/>
          <w:i/>
          <w:iCs/>
          <w:color w:val="0000FF"/>
          <w:sz w:val="24"/>
          <w:szCs w:val="24"/>
          <w:lang w:val="es-MX"/>
        </w:rPr>
        <w:t>Artículo adicionado DOF 25-01-2002</w:t>
      </w:r>
    </w:p>
    <w:bookmarkEnd w:id="1"/>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napToGrid w:val="0"/>
          <w:sz w:val="24"/>
          <w:szCs w:val="24"/>
          <w:lang w:val="es-MX"/>
        </w:rPr>
        <w:t xml:space="preserve">ARTÍCULO </w:t>
      </w:r>
      <w:r>
        <w:rPr>
          <w:rFonts w:cs="Arial"/>
          <w:b/>
          <w:sz w:val="24"/>
          <w:szCs w:val="24"/>
          <w:lang w:val="es-MX"/>
        </w:rPr>
        <w:t>2.- Corresponde al Servicio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snapToGrid w:val="0"/>
          <w:sz w:val="24"/>
          <w:szCs w:val="24"/>
          <w:lang w:val="es-MX"/>
        </w:rPr>
        <w:t>Promover y salvaguardar los intereses nacionales ante los Estados extranjeros y en los organismos y reuniones internacionales en los que participe México;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Proteger, de conformidad con los principios y normas del derecho internacional, la dignidad y los derechos de los mexicanos en el extranjero y ejercer las acciones encaminadas a satisfacer sus legítimas reclamaciones;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snapToGrid w:val="0"/>
          <w:sz w:val="24"/>
          <w:szCs w:val="24"/>
          <w:lang w:val="es-MX"/>
        </w:rPr>
        <w:t>Mantener y fomentar las relaciones entre México y los miembros de la comunidad internacional e intervenir en todos los aspectos de esos vínculos que sean competencia del Estado;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Intervenir en la celebración de tratados;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 </w:t>
      </w:r>
      <w:r>
        <w:rPr>
          <w:rFonts w:ascii="Arial" w:hAnsi="Arial" w:cs="Arial"/>
          <w:b/>
          <w:snapToGrid w:val="0"/>
          <w:sz w:val="24"/>
          <w:szCs w:val="24"/>
          <w:lang w:val="es-MX"/>
        </w:rPr>
        <w:t>Cuidar el cumplimiento de los tratados de los que México sea parte y de las obligaciones internacionales que correspondan;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 </w:t>
      </w:r>
      <w:r>
        <w:rPr>
          <w:rFonts w:ascii="Arial" w:hAnsi="Arial" w:cs="Arial"/>
          <w:b/>
          <w:snapToGrid w:val="0"/>
          <w:sz w:val="24"/>
          <w:szCs w:val="24"/>
          <w:lang w:val="es-MX"/>
        </w:rPr>
        <w:t>Velar por el prestigio del país en el exterior;</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VII. </w:t>
      </w:r>
      <w:r>
        <w:rPr>
          <w:rFonts w:ascii="Arial" w:hAnsi="Arial" w:cs="Arial"/>
          <w:b/>
          <w:snapToGrid w:val="0"/>
          <w:sz w:val="24"/>
          <w:szCs w:val="24"/>
          <w:lang w:val="es-MX"/>
        </w:rPr>
        <w:t>Participar en todo esfuerzo regional o mundial que tienda al mantenimiento de la paz y la seguridad internacionales, al mejoramiento de las relaciones entre los Estados y a promover y preservar un orden internacional justo y equitativo. En todo caso, atenderá en primer término los intereses nacionales;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VIII. </w:t>
      </w:r>
      <w:r>
        <w:rPr>
          <w:rFonts w:ascii="Arial" w:hAnsi="Arial" w:cs="Arial"/>
          <w:b/>
          <w:snapToGrid w:val="0"/>
          <w:sz w:val="24"/>
          <w:szCs w:val="24"/>
          <w:lang w:val="es-MX"/>
        </w:rPr>
        <w:t>Promover el conocimiento de la cultura nacional en el exterior y ampliar la presencia de México en el mundo;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IX. </w:t>
      </w:r>
      <w:r>
        <w:rPr>
          <w:rFonts w:ascii="Arial" w:hAnsi="Arial" w:cs="Arial"/>
          <w:b/>
          <w:snapToGrid w:val="0"/>
          <w:sz w:val="24"/>
          <w:szCs w:val="24"/>
          <w:lang w:val="es-MX"/>
        </w:rPr>
        <w:t>Recabar en el extranjero la información que pueda ser de interés para México, y difundir en el exterior información que contribuya a un mejor conocimiento de la realidad nacional;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X. </w:t>
      </w:r>
      <w:r>
        <w:rPr>
          <w:rFonts w:cs="Arial"/>
          <w:b/>
          <w:sz w:val="24"/>
          <w:szCs w:val="24"/>
          <w:lang w:val="es-MX"/>
        </w:rPr>
        <w:t>Coadyuvar a la mejor inserción económica de México en el mundo;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 </w:t>
      </w:r>
      <w:r>
        <w:rPr>
          <w:rFonts w:cs="Arial"/>
          <w:b/>
          <w:sz w:val="24"/>
          <w:szCs w:val="24"/>
          <w:lang w:val="es-MX"/>
        </w:rPr>
        <w:t>Destinar los ingresos recibidos por los servicios establecidos en los artículos 20, 22 y 23 de la Ley Federal de Derechos, prestados por cualquier representación consular en el extranjero para integrar un fondo cuyo objeto sea cubrir, previa autorización de la Secretaría de Relaciones Exteriores, los gastos relativos a las actividades y programas que a continuación se mencionan, en términos del Reglamento de la Ley del Servicio Exterior Mexicano: Programa de repatriación de personas vulnerables; atención y asesoría jurídica y de protección consulares; visitas a cárceles y centros de detención; atención telefónica; campaña de seguridad al migrante; servicios de consulados móviles; prestación de servicios consulares en general, y atención al público.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0"/>
        <w:spacing w:after="0" w:line="240" w:lineRule="auto"/>
        <w:rPr>
          <w:b/>
          <w:color w:val="000000"/>
          <w:sz w:val="24"/>
          <w:szCs w:val="24"/>
          <w:lang w:val="es-MX"/>
        </w:rPr>
      </w:pPr>
      <w:r>
        <w:rPr>
          <w:b/>
          <w:color w:val="000000"/>
          <w:sz w:val="24"/>
          <w:szCs w:val="24"/>
          <w:lang w:val="es-MX"/>
        </w:rPr>
        <w:t>Los gastos a sufragar de conformidad al párrafo anterior, se realizarán de acuerdo a las reglas generales de operación que al efecto establezca la Secretaría de Relaciones Exteriores, contando con la aprobación de la Secretaría de la Función Pública, 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09-04-2012</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XII. </w:t>
      </w:r>
      <w:r>
        <w:rPr>
          <w:rFonts w:cs="Arial"/>
          <w:b/>
          <w:sz w:val="24"/>
          <w:szCs w:val="24"/>
          <w:lang w:val="es-MX"/>
        </w:rPr>
        <w:t>Las demás funciones que señalen al Servicio Exterior ésta y otras leyes y reglamentos, así como los tratados de los que México sea parte.</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 (se recorre)</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II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la integración 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 El Servicio Exterior se integra por personal de carrera, personal temporal y personal asimilado y comprende las ramas diplomático-consular y técnico-administrativa.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4.- La rama diplomático-consular comprende los siguientes rangos: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Embajador;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Ministro;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Consejero;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Primer Secretario;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Segundo Secretario;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VI. </w:t>
      </w:r>
      <w:r>
        <w:rPr>
          <w:rFonts w:cs="Arial"/>
          <w:b/>
          <w:sz w:val="24"/>
          <w:szCs w:val="24"/>
          <w:lang w:val="es-MX"/>
        </w:rPr>
        <w:t>Tercer Secretario,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 </w:t>
      </w:r>
      <w:r>
        <w:rPr>
          <w:rFonts w:cs="Arial"/>
          <w:b/>
          <w:sz w:val="24"/>
          <w:szCs w:val="24"/>
          <w:lang w:val="es-MX"/>
        </w:rPr>
        <w:t>Agregado Diplomático.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 La rama técnico-administrativa comprende los siguientes rangos: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Coordinador Administrativo;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Agregado Administrativo "A";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Agregado Administrativo "B";</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Agregado Administrativo "C";</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Técnico-Administrativo "A";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 </w:t>
      </w:r>
      <w:r>
        <w:rPr>
          <w:rFonts w:cs="Arial"/>
          <w:b/>
          <w:sz w:val="24"/>
          <w:szCs w:val="24"/>
          <w:lang w:val="es-MX"/>
        </w:rPr>
        <w:t>Técnico-Administrativo "B",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 </w:t>
      </w:r>
      <w:r>
        <w:rPr>
          <w:rFonts w:cs="Arial"/>
          <w:b/>
          <w:sz w:val="24"/>
          <w:szCs w:val="24"/>
          <w:lang w:val="es-MX"/>
        </w:rPr>
        <w:t>Técnico-Administrativo "C".</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 El personal de carrera es permanente y su desempeño se basa en los principios de preparación, competencia, capacidad y superación constante, a fin de establecer un servicio permanente para la ejecución de la política exterior de México.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miembros de carrera del Servicio Exterior podrán encontrarse, durante su pertenencia a éste, en alguno de los siguientes supuestos: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en activo;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homologados;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comisionados conforme al artículo 18 de la Ley;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en licencia, 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en disponibilidad.</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administración de rangos, plazas, puestos y estructura del Servicio Exterior se regirá por las disposiciones de la presente Ley y su Reglamento.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7.- El personal temporal es designado por acuerdo del Secretario. Dicho personal desempeña funciones específicas en una </w:t>
      </w:r>
      <w:r>
        <w:rPr>
          <w:rFonts w:cs="Arial"/>
          <w:b/>
          <w:sz w:val="24"/>
          <w:szCs w:val="24"/>
          <w:lang w:val="es-MX"/>
        </w:rPr>
        <w:lastRenderedPageBreak/>
        <w:t>adscripción determinada y por un plazo que no excederá de 6 años, al término del cual sus funciones cesarán automáticamente. Los así nombrados no forman parte del personal de carrera del Servicio Exterior ni figuran en los escalafones respectivos.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Sangradetextonormal"/>
        <w:rPr>
          <w:b/>
          <w:sz w:val="24"/>
          <w:szCs w:val="24"/>
        </w:rPr>
      </w:pPr>
      <w:r>
        <w:rPr>
          <w:b/>
          <w:sz w:val="24"/>
          <w:szCs w:val="24"/>
        </w:rPr>
        <w:t xml:space="preserve">El personal temporal deberá cumplir con los requisitos señalados en las fracciones I, III, IV y V del artículo 32 de la presente Ley y estará sujeto durante su comisión a las mismas obligaciones que el personal de carrera.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nombramientos de personal temporal se harán, cuando sea posible, en plazas que no pertenezcan al Servicio Exterior de carrera.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8.- El personal asimilado se compone de funcionarios y agregados a misiones diplomáticas y representaciones consulares, cuyo nombramiento haya sido gestionado por otra dependencia o entidad de la Administración Pública Federal u otra autoridad competente, con cargo a su propio presupuesto. Cuando la Secretaría considere procedente la solicitud dicho personal será acreditado con el rango que ésta determine y su asimilación al Servicio Exterior tendrá efectos sólo durante el tiempo que dure la comisión que se le ha conferido.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personal asimilado estará sujeto a las mismas obligaciones que los miembros del personal de carrera del Servicio Exterior y las dependencias o entidades que hayan solicitado su asimilación serán las únicas responsables de los actos realizados por sus representantes. Asimismo, estará comisionado en el extranjero bajo la autoridad del jefe de la misión diplomática o representación consular correspondiente, a quien deberá informar de sus actividades y atender las recomendaciones que formule sobre sus gestiones, especialmente por lo que se refiere a las políticas generales y las prácticas diplomáticas o consulares.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Secretaría determinará los casos en que el personal temporal o asimilado deba acudir a cursos de capacitación en el Instituto Matías Romero, antes de asumir su cargo en el extranjero.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9.- La Secretaría deberá mantener y gestionar ante las autoridades correspondientes, que la estructura de plazas en los diferentes rangos permita una adecuada movilidad </w:t>
      </w:r>
      <w:proofErr w:type="spellStart"/>
      <w:r>
        <w:rPr>
          <w:rFonts w:cs="Arial"/>
          <w:b/>
          <w:sz w:val="24"/>
          <w:szCs w:val="24"/>
          <w:lang w:val="es-MX"/>
        </w:rPr>
        <w:t>escalafonaria</w:t>
      </w:r>
      <w:proofErr w:type="spellEnd"/>
      <w:r>
        <w:rPr>
          <w:rFonts w:cs="Arial"/>
          <w:b/>
          <w:sz w:val="24"/>
          <w:szCs w:val="24"/>
          <w:lang w:val="es-MX"/>
        </w:rPr>
        <w:t>, de tal modo que se mantenga una pirámide ascendente entre los rangos de agregado diplomático y Ministro. Lo anterior, se hará de acuerdo con los lineamientos de racionalidad, austeridad y disciplina presupuestaria.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III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lastRenderedPageBreak/>
        <w:t>De la organización 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10.- En el extranjero, los miembros del Servicio Exterior desempeñarán indistintamente sus funciones en una misión diplomática, representación consular, misiones especiales y delegaciones a conferencias o reuniones internacionales. La Secretaría fijará las modalidades de acreditación del personal adscrito en el exterior, de acuerdo con el derecho y las prácticas internacionales.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11.- La Secretaría vigilará que la adscripción en el extranjero y en México del personal de carrera se ajuste a una rotación programada, asegurándose que, sin excepción, ningún miembro de éstas permanezca fuera del país o en la Secretaría más de ocho años continuos.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Comisión de Personal a sugerencia de la Subcomisión de Rotación, recomendará al Secretario los traslados que por necesidades del servicio se deban llevar a cabo fuera del programa de rotación anual, procurando que el personal de la rama diplomático-consular no permanezca menos de dos años, ni más de seis en una misma adscripción en el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miembros de la rama técnico-administrativa podrán permanecer en una misma adscripción un máximo de ocho años.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En el Reglamento de la presente Ley se establecerán las modalidades de rotación del personal de carrera, a fin de favorecer una equilibrada rotación del personal entre áreas geográficas diversas y evitar dos adscripciones continuas de vida difícil o de pronunciada carestía. Asimismo, para los programas de rotación, además de las necesidades del servicio, habrán de tomarse en cuenta las especialidades profesionales, los conocimientos de idiomas y la integración familiar del personal del Servicio Exterior.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11-BIS.- Las recomendaciones de traslado serán presentadas a la Comisión de Personal por la Subcomisión de Rotación. Esta Subcomisión se integrará por: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El Presidente de la Comisión de Personal;</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El Director General que tenga bajo su cargo los asuntos concernientes al personal del Servicio Exterior;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El Director General del Instituto Matías Romero,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IV. </w:t>
      </w:r>
      <w:r>
        <w:rPr>
          <w:rFonts w:cs="Arial"/>
          <w:b/>
          <w:sz w:val="24"/>
          <w:szCs w:val="24"/>
          <w:lang w:val="es-MX"/>
        </w:rPr>
        <w:t>Dos funcionarios del Servicio Exterior con rango mínimo de consejero, propuestos por el Presidente de la Comisión de Personal y aprobados por el Secretario.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Secretaría dará a conocer anualmente, a través del Instituto Matías Romero, las oportunidades de capacitación y preparación académica disponibles para los miembros del Servicio Exterior en México y en el extranjero y sus requisitos.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aspirantes que satisfagan los requisitos correspondientes a dichas oportunidades deberán presentar sus candidaturas a la Subcomisión de Rotación, misma que después del análisis del expediente y requisitos de los interesados resolverá lo conducente.</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12.- Las misiones diplomáticas de México ante gobiernos extranjeros tendrán el rango de embajadas y ante organismos internacionales, el de misiones permanentes; las representaciones consulares tendrán el rango de consulados generales, consulados, agencias consulares y consulados honorarios.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Secretaría determinará la ubicación y funciones específicas de cada una de ellas incluyendo, en su caso, las concurrencias y las circunscripciones consulares.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13.- El Secretario podrá designar cónsules honorarios, quienes no serán considerados personal del Servicio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14.- </w:t>
      </w:r>
      <w:r>
        <w:rPr>
          <w:rFonts w:ascii="Arial" w:hAnsi="Arial" w:cs="Arial"/>
          <w:b/>
          <w:snapToGrid w:val="0"/>
          <w:sz w:val="24"/>
          <w:szCs w:val="24"/>
          <w:lang w:val="es-MX"/>
        </w:rPr>
        <w:t xml:space="preserve">El Presidente de la República, por conducto de la Secretaría, podrá designar misiones especiales para ejercer ocasionalmente la representación de México en el extranjero, durante el tiempo y con las características de la función específica que en cada caso se indique.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15.- En todas las misiones diplomáticas y representaciones consulares, inmediatamente después del titular de las mismas habrá un jefe de cancillería y un representante alterno o cónsul adscrito, según corresponda; estos puestos los desempeñará el miembro del Servicio Exterior de carrera de mayor jerarquía. Las ausencias temporales de los titulares de las misiones diplomáticas o representaciones consulares, según el caso, serán cubiertas por el jefe de cancillería, representante alterno o por el cónsul adscrito.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16.- </w:t>
      </w:r>
      <w:r>
        <w:rPr>
          <w:rFonts w:ascii="Arial" w:hAnsi="Arial" w:cs="Arial"/>
          <w:b/>
          <w:snapToGrid w:val="0"/>
          <w:sz w:val="24"/>
          <w:szCs w:val="24"/>
          <w:lang w:val="es-MX"/>
        </w:rPr>
        <w:t xml:space="preserve">La Secretaría determinará la composición y funciones de las delegaciones que representen a México en conferencias y reuniones </w:t>
      </w:r>
      <w:r>
        <w:rPr>
          <w:rFonts w:ascii="Arial" w:hAnsi="Arial" w:cs="Arial"/>
          <w:b/>
          <w:snapToGrid w:val="0"/>
          <w:sz w:val="24"/>
          <w:szCs w:val="24"/>
          <w:lang w:val="es-MX"/>
        </w:rPr>
        <w:lastRenderedPageBreak/>
        <w:t>internacionales. Durante el desempeño de su comisión, los integrantes de las delegaciones se ajustarán a las instrucciones específicas que imparta la Secretaría. Cuando la delegación tenga una misión específica que afecte la esfera de competencia de otra dependencia de la Administración Pública Federal, la Secretaría deberá escuchar, atender y asesorar a la dependencia que corresponda para la integración e instrucciones de la delegación.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Todos los servidores públicos que se encuentren en el extranjero con carácter, representación o comisión oficial, deberán coordinar sus actividades con los jefes de misión diplomática o de las representaciones consulares, según sea el caso.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17.- El rango en el Servicio Exterior de carrera será independiente de la plaza o puesto que ocupen sus miembros en el exterior o en las unidades administrativas de la Secretaría en México.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Cuando los miembros del personal de carrera sean designados para ocupar un puesto en la Secretaría o en el exterior, se les cubrirán las remuneraciones que correspondan a la plaza asignada y tendrán los derechos y prestaciones que señala la Ley del Instituto de Seguridad y Servicios Sociales de los Trabajadores del Estado, la presente Ley y su Reglamento.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miembros del Servicio Exterior de carrera conservarán su lugar en el escalafón, acumularán la antigüedad que corresponda para los efectos de esta Ley y podrán ascender independientemente de la plaza o puesto que les asigne la Secretaría.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18.- El Secretario, previa recomendación de la Comisión de Personal, podrá autorizar, hasta en dos ocasiones, qué funcionarios de carrera de la rama diplomático-consular, con una antigüedad mínima de cinco años de servicio y rango de Primer Secretario o superior puedan ser comisionados temporalmente en otras dependencias y entidades de la Administración Pública Federal o Estatal u otras entidades públicas federales; en los Poderes Legislativo o Judicial y en instituciones de educación superior o en organismos internacionales.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Las autorizaciones podrán ser concedidas siempre y cuando las actividades a realizar sean de interés y utilidad para la Secretaría. Quienes desempeñan estas comisiones, conservarán sus derechos de antigüedad para efectos </w:t>
      </w:r>
      <w:proofErr w:type="spellStart"/>
      <w:r>
        <w:rPr>
          <w:rFonts w:cs="Arial"/>
          <w:b/>
          <w:sz w:val="24"/>
          <w:szCs w:val="24"/>
          <w:lang w:val="es-MX"/>
        </w:rPr>
        <w:t>escalafonarios</w:t>
      </w:r>
      <w:proofErr w:type="spellEnd"/>
      <w:r>
        <w:rPr>
          <w:rFonts w:cs="Arial"/>
          <w:b/>
          <w:sz w:val="24"/>
          <w:szCs w:val="24"/>
          <w:lang w:val="es-MX"/>
        </w:rPr>
        <w:t xml:space="preserve"> y podrán presentarse a los concursos de ascenso.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duración y los términos de las comisiones concedidas con base en este artículo estarán regulados por el Reglamento de la Ley.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IV</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los embajadores y cónsules generales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19.- Sin perjuicio de lo que dispone la fracción III del artículo 89 de la Constitución Política de los Estados Unidos Mexicanos, la designación de Embajadores y Cónsules Generales la hará el Presidente de la República, preferentemente entre los funcionarios de carrera de mayor competencia, categoría y antigüedad en la rama diplomático-consular.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Independientemente de que un funcionario de carrera sea designado Embajador o Cónsul General, el Presidente de la República podrá removerlo libremente en los términos de la fracción II del artículo 89 de la Constitución Política de los Estados Unidos Mexicanos, pero esa determinación no afectará su situación como personal de carrera, a menos que la separación ocurra en los términos de la fracción II del artículo 57 de esta Ley.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20.- Para ser designado Embajador o Cónsul General se requiere: ser mexicano por nacimiento y no tener otra nacionalidad, estar en pleno goce de sus derechos civiles y políticos, ser mayor de 30 años de edad y reunir los méritos suficientes para el eficaz desempeño de su cargo.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mexicanos por nacimiento a los que otro Estado considere como sus nacionales, deberán presentar el certificado de nacionalidad mexicana y el documento de renuncia de la otra nacionalidad.</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23-01-1998,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21.- </w:t>
      </w:r>
      <w:r>
        <w:rPr>
          <w:rFonts w:ascii="Arial" w:hAnsi="Arial" w:cs="Arial"/>
          <w:b/>
          <w:snapToGrid w:val="0"/>
          <w:sz w:val="24"/>
          <w:szCs w:val="24"/>
          <w:lang w:val="es-MX"/>
        </w:rPr>
        <w:t xml:space="preserve">En ocasión de una vacante de embajador o cónsul general y de conformidad con el artículo 19 de esta Ley, el Secretario de Relaciones Exteriores someterá a la consideración del Presidente de la República los nombres y antecedentes de los ministros del personal de carrera que, a su juicio, tengan los méritos y antigüedades necesarios. Quienes así resulten designados no perderán su carácter de miembros del personal de carrera del Servicio Exterior y sólo podrán ser privados, temporal o definitivamente de sus cargos en los términos de los Capítulos X y XI de esta Ley.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22.- </w:t>
      </w:r>
      <w:r>
        <w:rPr>
          <w:rFonts w:ascii="Arial" w:hAnsi="Arial" w:cs="Arial"/>
          <w:b/>
          <w:snapToGrid w:val="0"/>
          <w:sz w:val="24"/>
          <w:szCs w:val="24"/>
          <w:lang w:val="es-MX"/>
        </w:rPr>
        <w:t xml:space="preserve">En casos excepcionales podrán acreditarse como embajadores o cónsules generales, miembros del personal de carrera que tengan el rango de ministro. Esta acreditación no alterará la situación en el escalafón de los así designados, en la inteligencia de que tendrán derecho a los emolumentos y prestaciones que correspondan a dicha función.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23.- Las designaciones de jefes de misiones diplomáticas permanentes ante Estados y organismos internacionales, de Embajadores Especiales y de Cónsules Generales serán sometidas a la ratificación del Senado de la República o, en sus recesos, de la Comisión Permanente, </w:t>
      </w:r>
      <w:r>
        <w:rPr>
          <w:rFonts w:cs="Arial"/>
          <w:b/>
          <w:sz w:val="24"/>
          <w:szCs w:val="24"/>
          <w:lang w:val="es-MX"/>
        </w:rPr>
        <w:lastRenderedPageBreak/>
        <w:t>según lo disponen las fracciones II, VII y III de los artículos 76, 78 y 89, respectivamente, de la Constitución Política de los Estados Unidos Mexicanos. Sin este requisito la persona designada no podrá tomar posesión de su cargo.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24.- Dentro del rango de Embajador habrá un máximo de diez plazas de Embajador Eminente, como distinción a los miembros de ese rango por su actuación destacada de servicio a la República en el ámbito de la política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Para cubrir una vacante de embajador eminente, el Secretario de Relaciones Exteriores someterá a la consideración del Presidente de la República los nombres y antecedentes de aquellas personas que tengan una antigüedad mínima de diez años como embajador y que hayan ocupado cargos de Director General o superiores en la Secretaría o desempeñado importantes misiones en el exterior. El Ejecutivo Federal hará las designaciones correspondientes. La categoría de embajador eminente sólo podrá usarse en el ámbito interno y tendrá la compensación que fije el Presupuesto de Egresos de la Federación.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25.- </w:t>
      </w:r>
      <w:r>
        <w:rPr>
          <w:rFonts w:ascii="Arial" w:hAnsi="Arial" w:cs="Arial"/>
          <w:b/>
          <w:snapToGrid w:val="0"/>
          <w:sz w:val="24"/>
          <w:szCs w:val="24"/>
          <w:lang w:val="es-MX"/>
        </w:rPr>
        <w:t>El Presidente de la República podrá reconocer la dignidad de embajador emérito como culminación de una destacada y prolongada actuación de servicio a la República en el ámbito de la política exterior. En ningún momento habrá más de cinco embajadores eméritos y serán designados de una lista de candidatos que satisfagan los siguientes requisitos: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snapToGrid w:val="0"/>
          <w:sz w:val="24"/>
          <w:szCs w:val="24"/>
          <w:lang w:val="es-MX"/>
        </w:rPr>
        <w:t>Ser embajador, retirado o en servicio activo, que haya dedicado por lo menos 25 años al Servicio Exterior y se haya distinguido por haber ocupado cargos de importancia en el Servicio Exterior o en la Secretaría, por sus obras escritas sobre temas internacionales, o por haber prestado otros servicios destacados en el campo de las relaciones internacionales de México; 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Haber sido funcionario del Servicio Exterior, por lo menos con diez años de servicio y haber ocupado el cargo de Secretario de Relaciones Exteriores.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Los embajadores eméritos retirados tendrán como función atender las consultas que les haga el Secretario de Relaciones Exteriores.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La categoría de embajador emérito sólo podrá usarse en el ámbito interno y tendrá la compensación que fije el Presupuesto de Egresos de la Federación.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lastRenderedPageBreak/>
        <w:t xml:space="preserve">Ningún embajador podrá ser, a la vez, embajador eminente y embajador emérito.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V</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la Comisión de Personal 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26.- </w:t>
      </w:r>
      <w:r>
        <w:rPr>
          <w:rFonts w:ascii="Arial" w:hAnsi="Arial" w:cs="Arial"/>
          <w:b/>
          <w:snapToGrid w:val="0"/>
          <w:sz w:val="24"/>
          <w:szCs w:val="24"/>
          <w:lang w:val="es-MX"/>
        </w:rPr>
        <w:t xml:space="preserve">La Comisión de Personal, en los términos de esta Ley y su Reglamento, someterá al Secretario de Relaciones Exteriores recomendaciones para el ingreso, reincorporación, ascensos, traslados, comisiones, disponibilidades, separaciones, retiro, sanciones administrativas y casos excepcionales de licencia de personal del Servicio Exterior.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27.- </w:t>
      </w:r>
      <w:r>
        <w:rPr>
          <w:rFonts w:ascii="Arial" w:hAnsi="Arial" w:cs="Arial"/>
          <w:b/>
          <w:snapToGrid w:val="0"/>
          <w:sz w:val="24"/>
          <w:szCs w:val="24"/>
          <w:lang w:val="es-MX"/>
        </w:rPr>
        <w:t>La Comisión de Personal del Servicio Exterior, se integrará de la siguiente manera:</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ind w:left="288"/>
        <w:rPr>
          <w:rFonts w:cs="Arial"/>
          <w:b/>
          <w:sz w:val="24"/>
          <w:szCs w:val="24"/>
          <w:lang w:val="es-MX"/>
        </w:rPr>
      </w:pPr>
      <w:r>
        <w:rPr>
          <w:rFonts w:cs="Arial"/>
          <w:b/>
          <w:bCs/>
          <w:sz w:val="24"/>
          <w:szCs w:val="24"/>
          <w:lang w:val="es-MX"/>
        </w:rPr>
        <w:t xml:space="preserve">I. </w:t>
      </w:r>
      <w:r>
        <w:rPr>
          <w:rFonts w:cs="Arial"/>
          <w:b/>
          <w:sz w:val="24"/>
          <w:szCs w:val="24"/>
          <w:lang w:val="es-MX"/>
        </w:rPr>
        <w:t>Un Embajador de carrera del Servicio Exterior designado por el Secretario, quien la presidirá y deberá dedicarse de tiempo completo a las labores propias de su cargo. El presidente durará en su cargo un periodo no menor de un año, ni mayor de tres;</w:t>
      </w:r>
    </w:p>
    <w:p w:rsidR="00682F04" w:rsidRDefault="00682F04" w:rsidP="00682F04">
      <w:pPr>
        <w:pStyle w:val="texto"/>
        <w:spacing w:after="0" w:line="240" w:lineRule="auto"/>
        <w:ind w:left="288"/>
        <w:rPr>
          <w:rFonts w:cs="Arial"/>
          <w:b/>
          <w:sz w:val="24"/>
          <w:szCs w:val="24"/>
          <w:lang w:val="es-MX"/>
        </w:rPr>
      </w:pPr>
    </w:p>
    <w:p w:rsidR="00682F04" w:rsidRDefault="00682F04" w:rsidP="00682F04">
      <w:pPr>
        <w:pStyle w:val="texto"/>
        <w:spacing w:after="0" w:line="240" w:lineRule="auto"/>
        <w:ind w:left="288"/>
        <w:rPr>
          <w:rFonts w:cs="Arial"/>
          <w:b/>
          <w:sz w:val="24"/>
          <w:szCs w:val="24"/>
          <w:lang w:val="es-MX"/>
        </w:rPr>
      </w:pPr>
      <w:r>
        <w:rPr>
          <w:rFonts w:cs="Arial"/>
          <w:b/>
          <w:sz w:val="24"/>
          <w:szCs w:val="24"/>
          <w:lang w:val="es-MX"/>
        </w:rPr>
        <w:t>El presidente de la Comisión de Personal tendrá la representación legal de dicho órgano colegiado para efectos de juicios de amparo, de nulidad y federales. En caso de ausencia temporal del presidente de la Comisión de Personal, será suplido para tales efectos por el Director General de Asuntos Jurídicos de la Secretaría;</w:t>
      </w:r>
    </w:p>
    <w:p w:rsidR="00682F04" w:rsidRDefault="00682F04" w:rsidP="00682F04">
      <w:pPr>
        <w:pStyle w:val="Textosinformato"/>
        <w:ind w:left="288"/>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left="288" w:firstLine="289"/>
        <w:jc w:val="both"/>
        <w:rPr>
          <w:rFonts w:ascii="Arial" w:hAnsi="Arial" w:cs="Arial"/>
          <w:b/>
          <w:snapToGrid w:val="0"/>
          <w:sz w:val="24"/>
          <w:szCs w:val="24"/>
          <w:lang w:val="es-MX"/>
        </w:rPr>
      </w:pPr>
    </w:p>
    <w:p w:rsidR="00682F04" w:rsidRDefault="00682F04" w:rsidP="00682F04">
      <w:pPr>
        <w:ind w:left="288"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El Oficial Mayor de la Secretaría, quien suplirá al presidente en sus ausencias;</w:t>
      </w:r>
    </w:p>
    <w:p w:rsidR="00682F04" w:rsidRDefault="00682F04" w:rsidP="00682F04">
      <w:pPr>
        <w:ind w:left="288" w:firstLine="289"/>
        <w:jc w:val="both"/>
        <w:rPr>
          <w:rFonts w:ascii="Arial" w:hAnsi="Arial" w:cs="Arial"/>
          <w:b/>
          <w:snapToGrid w:val="0"/>
          <w:sz w:val="24"/>
          <w:szCs w:val="24"/>
          <w:lang w:val="es-MX"/>
        </w:rPr>
      </w:pPr>
    </w:p>
    <w:p w:rsidR="00682F04" w:rsidRDefault="00682F04" w:rsidP="00682F04">
      <w:pPr>
        <w:ind w:left="288"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snapToGrid w:val="0"/>
          <w:sz w:val="24"/>
          <w:szCs w:val="24"/>
          <w:lang w:val="es-MX"/>
        </w:rPr>
        <w:t>El Director General que tenga bajo su cargo los asuntos concernientes al personal del Servicio Exterior, según lo disponga el Reglamento Interior de la Secretaría, quien fungirá como secretario de la misma;</w:t>
      </w:r>
    </w:p>
    <w:p w:rsidR="00682F04" w:rsidRDefault="00682F04" w:rsidP="00682F04">
      <w:pPr>
        <w:ind w:left="288" w:firstLine="289"/>
        <w:jc w:val="both"/>
        <w:rPr>
          <w:rFonts w:ascii="Arial" w:hAnsi="Arial" w:cs="Arial"/>
          <w:b/>
          <w:snapToGrid w:val="0"/>
          <w:sz w:val="24"/>
          <w:szCs w:val="24"/>
          <w:lang w:val="es-MX"/>
        </w:rPr>
      </w:pPr>
    </w:p>
    <w:p w:rsidR="00682F04" w:rsidRDefault="00682F04" w:rsidP="00682F04">
      <w:pPr>
        <w:ind w:left="288"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El Director General de Asuntos Jurídicos de la Secretaría; y</w:t>
      </w:r>
    </w:p>
    <w:p w:rsidR="00682F04" w:rsidRDefault="00682F04" w:rsidP="00682F04">
      <w:pPr>
        <w:ind w:left="288" w:firstLine="289"/>
        <w:jc w:val="both"/>
        <w:rPr>
          <w:rFonts w:ascii="Arial" w:hAnsi="Arial" w:cs="Arial"/>
          <w:b/>
          <w:snapToGrid w:val="0"/>
          <w:sz w:val="24"/>
          <w:szCs w:val="24"/>
          <w:lang w:val="es-MX"/>
        </w:rPr>
      </w:pPr>
    </w:p>
    <w:p w:rsidR="00682F04" w:rsidRDefault="00682F04" w:rsidP="00682F04">
      <w:pPr>
        <w:pStyle w:val="texto"/>
        <w:spacing w:after="0" w:line="240" w:lineRule="auto"/>
        <w:ind w:left="288"/>
        <w:rPr>
          <w:rFonts w:cs="Arial"/>
          <w:b/>
          <w:sz w:val="24"/>
          <w:szCs w:val="24"/>
          <w:lang w:val="es-MX"/>
        </w:rPr>
      </w:pPr>
      <w:r>
        <w:rPr>
          <w:rFonts w:cs="Arial"/>
          <w:b/>
          <w:bCs/>
          <w:sz w:val="24"/>
          <w:szCs w:val="24"/>
          <w:lang w:val="es-MX"/>
        </w:rPr>
        <w:t xml:space="preserve">V. </w:t>
      </w:r>
      <w:r>
        <w:rPr>
          <w:rFonts w:cs="Arial"/>
          <w:b/>
          <w:sz w:val="24"/>
          <w:szCs w:val="24"/>
          <w:lang w:val="es-MX"/>
        </w:rPr>
        <w:t>El Titular del Instituto Matías Romero, y</w:t>
      </w:r>
    </w:p>
    <w:p w:rsidR="00682F04" w:rsidRDefault="00682F04" w:rsidP="00682F04">
      <w:pPr>
        <w:pStyle w:val="Textosinformato"/>
        <w:ind w:left="288"/>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pStyle w:val="texto"/>
        <w:spacing w:after="0" w:line="240" w:lineRule="auto"/>
        <w:ind w:left="288"/>
        <w:rPr>
          <w:rFonts w:cs="Arial"/>
          <w:b/>
          <w:sz w:val="24"/>
          <w:szCs w:val="24"/>
          <w:lang w:val="es-MX"/>
        </w:rPr>
      </w:pPr>
    </w:p>
    <w:p w:rsidR="00682F04" w:rsidRDefault="00682F04" w:rsidP="00682F04">
      <w:pPr>
        <w:pStyle w:val="texto"/>
        <w:spacing w:after="0" w:line="240" w:lineRule="auto"/>
        <w:ind w:left="288"/>
        <w:rPr>
          <w:rFonts w:cs="Arial"/>
          <w:b/>
          <w:sz w:val="24"/>
          <w:szCs w:val="24"/>
          <w:lang w:val="es-MX"/>
        </w:rPr>
      </w:pPr>
      <w:r>
        <w:rPr>
          <w:rFonts w:cs="Arial"/>
          <w:b/>
          <w:bCs/>
          <w:sz w:val="24"/>
          <w:szCs w:val="24"/>
          <w:lang w:val="es-MX"/>
        </w:rPr>
        <w:t xml:space="preserve">VI. </w:t>
      </w:r>
      <w:r>
        <w:rPr>
          <w:rFonts w:cs="Arial"/>
          <w:b/>
          <w:sz w:val="24"/>
          <w:szCs w:val="24"/>
          <w:lang w:val="es-MX"/>
        </w:rPr>
        <w:t>Un representante de cada uno de los rangos desde Técnico-Administrativo "C" hasta Coordinador Administrativo y de Tercer Secretario hasta Ministro, adscritos a la Secretaría, que serán elegidos por sus pares para cubrir periodos de un año. Dichos representantes participarán exclusivamente cuando se trate de asuntos relacionados con el personal de la categoría que representan.</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lastRenderedPageBreak/>
        <w:t>Fracción adicionada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miembros de la Comisión no podrán participar a través de representantes o suplentes, con excepción del presidente quien podrá ser suplido por el Oficial Mayor.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los casos en que la Comisión trate asuntos que incidan sobre el conjunto de los miembros del Servicio Exterior, ésta podrá, a través de invitaciones, asesorarse de personas ajenas a la Secretaría y al Servicio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 propuesta de la Comisión, el Secretario expedirá las Reglas del Procedimiento de la Comisión de Personal.</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27-BIS.- La Comisión de Personal contará con cuatro subcomisiones: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Subcomisión de Ingreso;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Subcomisión de Rotación;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Subcomisión de Evaluación,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Subcomisión de Asuntos Disciplinarios.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Las Subcomisiones funcionarán conforme a lo dispuesto por esta Ley, su Reglamento y las Reglas del Procedimiento de la Comisión de Personal.</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VI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Del Ingreso al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28.- El ingreso como funcionario de carrera a la rama diplomático-consular se realizará por oposición, mediante concursos públicos anuales que serán organizados en etapas eliminatorias y deberán contemplar los siguientes exámenes y cursos: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snapToGrid w:val="0"/>
          <w:sz w:val="24"/>
          <w:szCs w:val="24"/>
          <w:lang w:val="es-MX"/>
        </w:rPr>
        <w:t>Examen de cultura general orientado a las relaciones internacionales;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Examen de español;</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III. </w:t>
      </w:r>
      <w:r>
        <w:rPr>
          <w:rFonts w:cs="Arial"/>
          <w:b/>
          <w:sz w:val="24"/>
          <w:szCs w:val="24"/>
          <w:lang w:val="es-MX"/>
        </w:rPr>
        <w:t>Exámenes para comprobar el dominio del idioma inglés y la capacidad para traducir alguno de los otros idiomas oficiales de la Organización de las Naciones Unidas;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Elaboración de un ensayo sobre un tema de actualidad en política exterior;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Entrevistas;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 </w:t>
      </w:r>
      <w:r>
        <w:rPr>
          <w:rFonts w:cs="Arial"/>
          <w:b/>
          <w:sz w:val="24"/>
          <w:szCs w:val="24"/>
          <w:lang w:val="es-MX"/>
        </w:rPr>
        <w:t>Exámenes médicos y psicológicos;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 </w:t>
      </w:r>
      <w:r>
        <w:rPr>
          <w:rFonts w:cs="Arial"/>
          <w:b/>
          <w:sz w:val="24"/>
          <w:szCs w:val="24"/>
          <w:lang w:val="es-MX"/>
        </w:rPr>
        <w:t>Cursos especializados en el Instituto Matías Romero, cuya duración no excederá de seis meses, 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VIII. </w:t>
      </w:r>
      <w:r>
        <w:rPr>
          <w:rFonts w:cs="Arial"/>
          <w:b/>
          <w:sz w:val="24"/>
          <w:szCs w:val="24"/>
          <w:lang w:val="es-MX"/>
        </w:rPr>
        <w:t>Un periodo de experiencia práctica en la Secretaría cuya duración no excederá de seis meses.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29.- La Comisión de Personal dará aviso oportuno al Secretario de las vacantes en el rango de agregado diplomático, a fin de que convoque a un concurso anual de ingreso para cubrirlas e instale la Subcomisión de Ingreso.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30.- La Subcomisión de Ingreso estará integrada por: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El Titular del Instituto Matías Romero, quien la presidirá;</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Dos representantes de instituciones de educación superior, legalmente reconocidas, una de las cuales deberá tener establecida la carrera de relaciones internacionales, y la otra cuando menos carreras afines a esta última;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El Director General que tenga bajo su cargo los asuntos concernientes al personal del Servicio Exterior, quien actuará como secretario de la misma,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Otra persona ajena a la Secretaría que tenga experiencia en recursos humanos.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La Subcomisión de Ingreso verificará el cumplimiento de los requisitos establecidos en los artículos 32 y 33 de la presente Ley y organizará y </w:t>
      </w:r>
      <w:r>
        <w:rPr>
          <w:rFonts w:cs="Arial"/>
          <w:b/>
          <w:sz w:val="24"/>
          <w:szCs w:val="24"/>
          <w:lang w:val="es-MX"/>
        </w:rPr>
        <w:lastRenderedPageBreak/>
        <w:t>calificará los exámenes de ingreso de las ramas diplomático-consular y técnico-administrativa del Servicio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31.- Quienes sean admitidos en el Instituto Matías Romero para ingresar a la rama diplomático-consular serán considerados, durante el tiempo que estudien en el mismo, como becarios y tendrán las percepciones que determine la Secretaría, así como durante su periodo de práctica en esta última.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Transcurrido el periodo al que se refieren las fracciones VII y VIII del artículo 28 de la presente Ley, la Comisión de Personal evaluará su desempeño en la Secretaría para determinar si recomienda su nombramiento como agregado diplomático. Después de seis meses podrán ser ascendidos a terceros secretarios como resultado de la evaluación de su desempeño.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0"/>
        <w:spacing w:after="0" w:line="240" w:lineRule="auto"/>
        <w:rPr>
          <w:b/>
          <w:color w:val="0E0D0E"/>
          <w:sz w:val="24"/>
          <w:szCs w:val="24"/>
          <w:lang w:val="es-MX" w:eastAsia="es-MX"/>
        </w:rPr>
      </w:pPr>
      <w:r>
        <w:rPr>
          <w:b/>
          <w:color w:val="0E0D0E"/>
          <w:sz w:val="24"/>
          <w:szCs w:val="24"/>
          <w:lang w:val="es-MX" w:eastAsia="es-MX"/>
        </w:rPr>
        <w:t>ARTÍCULO 32.- Los candidatos a ingresar a la rama diplomático-consular deberán cumplir con los siguientes requisitos: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Ser mexicano por nacimiento y no tener otra nacionalidad, en pleno ejercicio de sus derechos civiles y políticos.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mexicanos por nacimiento a los que otro Estado considere como sus nacionales, deberán presentar el certificado de nacionalidad mexicana y el documento de renuncia de la otra nacionalidad;</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23-01-1998,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Ser menores de 30 años de edad. En casos excepcionales, la Comisión de Personal podrá dispensar este requisito si a su juicio así lo amerita el perfil académico y profesional del aspirante;</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snapToGrid w:val="0"/>
          <w:sz w:val="24"/>
          <w:szCs w:val="24"/>
          <w:lang w:val="es-MX"/>
        </w:rPr>
        <w:t>Tener buenos antecedentes;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Ser apto física y mentalmente para el desempeño de las funciones del Servicio Exterior;</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 </w:t>
      </w:r>
      <w:r>
        <w:rPr>
          <w:rFonts w:ascii="Arial" w:hAnsi="Arial" w:cs="Arial"/>
          <w:b/>
          <w:snapToGrid w:val="0"/>
          <w:sz w:val="24"/>
          <w:szCs w:val="24"/>
          <w:lang w:val="es-MX"/>
        </w:rPr>
        <w:t>No pertenecer al estado eclesiástico ni ser ministro de algún culto;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0"/>
        <w:spacing w:after="0" w:line="240" w:lineRule="auto"/>
        <w:rPr>
          <w:b/>
          <w:color w:val="0E0D0E"/>
          <w:sz w:val="24"/>
          <w:szCs w:val="24"/>
          <w:lang w:val="es-MX" w:eastAsia="es-MX"/>
        </w:rPr>
      </w:pPr>
      <w:r>
        <w:rPr>
          <w:b/>
          <w:color w:val="0E0D0E"/>
          <w:sz w:val="24"/>
          <w:szCs w:val="24"/>
          <w:lang w:val="es-MX" w:eastAsia="es-MX"/>
        </w:rPr>
        <w:t>VI. Tener por lo menos el grado académico de licenciatura por una universidad o institución de enseñanza superior mexicana o extranjera, con reconocimiento de validez oficial. Así como acreditar los conocimientos en materia de derechos humanos necesarios para el ejercicio de sus funciones, privilegiadamente aquellos relativos a la protección de los mexicanos en el exterior.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 01-06-2016</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33.- El ingreso como personal de carrera a la rama técnico-administrativa se realizará:</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Por oposición, mediante concursos públicos que se llevarán a cabo según las necesidades de la Secretaría, preferentemente cada dos años, bajo las modalidades que establecerá el Reglamento de la presente Ley;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Los requisitos para ingresar serán los mismos que se señalan para la rama diplomático-consular, con excepción del requerimiento del grado académico, para el que será suficiente haber completado la educación media superior y el dominio de un idioma extranjero de utilidad para la diplomacia, preferentemente el inglés;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Quienes obtengan las calificaciones más altas en el concurso de ingreso a la rama técnico-administrativa recibirán una beca con las percepciones que determine la Secretaría y deberán acreditar un curso de capacitación en el Instituto Matías Romero con duración máxima de tres meses;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Concluidos los cursos a que se refiere el párrafo anterior, deberá acreditarse una práctica de tres meses en la Secretaría,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Al término de dicha práctica, y previa recomendación de la Comisión de Personal, se otorgará un nombramiento de Técnico-Administrativo "C".</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ingreso a esta rama será en el nivel de Técnico-Administrativo "C".</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34.- El personal temporal o asimilado de la rama diplomático-consular y técnico-administrativa, así como los funcionarios de la Secretaría, podrán ingresar al Servicio Exterior como personal de carrera de la rama diplomático-consular siempre que cumplan con los requisitos de ingreso previstos en las fracciones I, III, IV, V y VI del artículo 32 de la presente Ley y obtengan una evaluación favorable de su desempeño por parte de la Comisión de Personal.</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Asimismo, deberán cumplir los siguientes requisitos para ingresar a los rangos que a continuación se indican: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Ingreso como Segundo Secretario: Se requerirá una antigüedad mínima de cuatro años, un máximo de edad de 37 años y satisfacer el contenido de las fracciones II, III, V y VI del artículo 28. Asimismo, deberá participar en el concurso de ascenso para optar por el rango de Segundo Secretario y obtener una de las plazas sujetas a concurso;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II. </w:t>
      </w:r>
      <w:r>
        <w:rPr>
          <w:rFonts w:cs="Arial"/>
          <w:b/>
          <w:sz w:val="24"/>
          <w:szCs w:val="24"/>
          <w:lang w:val="es-MX"/>
        </w:rPr>
        <w:t>Ingreso como Primer Secretario: Se requerirá una antigüedad mínima de seis años, un máximo de edad de 39 años y satisfacer el contenido de las fracciones II, III, V y VI del artículo 28. Asimismo, deberá participar en el concurso de ascenso para optar por el rango de Primer Secretario y obtener una de las plazas sujetas a concurso,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Ingreso como Consejero: Se requerirá una antigüedad mínima de ocho años, un máximo de edad de 41 años y satisfacer el contenido de las fracciones II, III, V y VI del artículo 28. Asimismo, deberá participar en el concurso de ascenso para optar por el rango de Consejero y obtener una de las plazas sujetas a concurso.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Para los efectos del presente artículo, a juicio de la Comisión de Personal, podrá ser dispensado el requisito de edad.</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aspirantes al rango de Consejero deberán, además, aprobar el examen de media carrera a que se refiere el artículo 38.</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 más tardar seis meses después de satisfechos los requisitos de ingreso al rango de Consejero, quienes hayan obtenido dicho rango serán comisionados a una adscripción de tipo consular, de conformidad con la definición que de ésta establezca el Reglamento de la presente Ley.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ingreso al Servicio Exterior, conforme a este artículo, sólo podrá tener lugar cuando la Secretaría disponga de plazas nuevas en cada uno de los rangos de Segundo Secretario, Primer Secretario y Consejero. Independientemente del número de plazas de que se disponga, siempre se concursará el mismo número de ellas en cada uno de los rangos mencionados.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35.- </w:t>
      </w:r>
      <w:r>
        <w:rPr>
          <w:rFonts w:ascii="Arial" w:hAnsi="Arial" w:cs="Arial"/>
          <w:b/>
          <w:snapToGrid w:val="0"/>
          <w:sz w:val="24"/>
          <w:szCs w:val="24"/>
          <w:lang w:val="es-MX"/>
        </w:rPr>
        <w:t xml:space="preserve">Los servidores públicos de la Secretaría, de las misiones diplomáticas y de las representaciones consulares podrán incorporarse a la rama técnico-administrativa, siempre que cumplan con los requisitos de ingreso previstos en el artículo 33 de la presente Ley y que aprueben los exámenes públicos que determine la Secretaría. Los empleados que tengan una antigüedad de cuatro años podrán ingresar a dicha rama en la categoría de técnico-administrativo "B" y los que acumulen siete años podrán ingresar como técnico-administrativo "A".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36.- </w:t>
      </w:r>
      <w:r>
        <w:rPr>
          <w:rFonts w:ascii="Arial" w:hAnsi="Arial" w:cs="Arial"/>
          <w:b/>
          <w:snapToGrid w:val="0"/>
          <w:sz w:val="24"/>
          <w:szCs w:val="24"/>
          <w:lang w:val="es-MX"/>
        </w:rPr>
        <w:t>Las solicitudes de reincorporación de los miembros del personal de carrera del Servicio Exterior que hayan renunciado al mismo, serán examinadas por la Comisión de Personal. Esta podrá recomendar la reincorporación de aquellos interesados que cumplan con los siguientes requisitos: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lastRenderedPageBreak/>
        <w:t xml:space="preserve">I. </w:t>
      </w:r>
      <w:r>
        <w:rPr>
          <w:rFonts w:ascii="Arial" w:hAnsi="Arial" w:cs="Arial"/>
          <w:b/>
          <w:snapToGrid w:val="0"/>
          <w:sz w:val="24"/>
          <w:szCs w:val="24"/>
          <w:lang w:val="es-MX"/>
        </w:rPr>
        <w:t>El motivo de la renuncia haya sido por causas distintas al seguimiento de un proceso disciplinario o para evitar una orden de traslado;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Los buenos antecedentes del solicitante;</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snapToGrid w:val="0"/>
          <w:sz w:val="24"/>
          <w:szCs w:val="24"/>
          <w:lang w:val="es-MX"/>
        </w:rPr>
        <w:t>El cumplimiento de la obligación de sigilo profesional establecida en esta Ley;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La presentación de la solicitud durante los cinco años siguientes a la fecha efectiva de la renuncia. En casos excepcionales, este plazo podrá ser dispensado por el Secretario de Relaciones Exteriores.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La reincorporación únicamente podrá ser autorizada por una sola vez.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VII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los ascensos del personal de carrera</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37.- </w:t>
      </w:r>
      <w:r>
        <w:rPr>
          <w:rFonts w:ascii="Arial" w:hAnsi="Arial" w:cs="Arial"/>
          <w:b/>
          <w:snapToGrid w:val="0"/>
          <w:sz w:val="24"/>
          <w:szCs w:val="24"/>
          <w:lang w:val="es-MX"/>
        </w:rPr>
        <w:t>Los ascensos del personal de carrera a Segundo Secretario, Primer Secretario, Consejero y Ministro de la rama diplomático-consular, así como a Agregado-Administrativo "C", y Coordinador Administrativo en la rama técnico-administrativa, serán acordados por el Secretario de Relaciones Exteriores, previa recomendación de la Comisión de Personal. Al efecto, la Comisión de Personal organizará concursos de ascenso que comprenderán: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left="289"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snapToGrid w:val="0"/>
          <w:sz w:val="24"/>
          <w:szCs w:val="24"/>
          <w:lang w:val="es-MX"/>
        </w:rPr>
        <w:t>La evaluación del expediente de los aspirantes a ascenso en función de las siguientes prioridades:</w:t>
      </w:r>
    </w:p>
    <w:p w:rsidR="00682F04" w:rsidRDefault="00682F04" w:rsidP="00682F04">
      <w:pPr>
        <w:ind w:left="289" w:firstLine="289"/>
        <w:jc w:val="both"/>
        <w:rPr>
          <w:rFonts w:ascii="Arial" w:hAnsi="Arial" w:cs="Arial"/>
          <w:b/>
          <w:snapToGrid w:val="0"/>
          <w:sz w:val="24"/>
          <w:szCs w:val="24"/>
          <w:lang w:val="es-MX"/>
        </w:rPr>
      </w:pPr>
    </w:p>
    <w:p w:rsidR="00682F04" w:rsidRDefault="00682F04" w:rsidP="00682F04">
      <w:pPr>
        <w:ind w:left="578"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 </w:t>
      </w:r>
      <w:r>
        <w:rPr>
          <w:rFonts w:ascii="Arial" w:hAnsi="Arial" w:cs="Arial"/>
          <w:b/>
          <w:snapToGrid w:val="0"/>
          <w:sz w:val="24"/>
          <w:szCs w:val="24"/>
          <w:lang w:val="es-MX"/>
        </w:rPr>
        <w:t>Méritos y eficiencia demostrados en el desempeño de sus cargos y comisiones; y</w:t>
      </w:r>
    </w:p>
    <w:p w:rsidR="00682F04" w:rsidRDefault="00682F04" w:rsidP="00682F04">
      <w:pPr>
        <w:ind w:left="578" w:firstLine="289"/>
        <w:jc w:val="both"/>
        <w:rPr>
          <w:rFonts w:ascii="Arial" w:hAnsi="Arial" w:cs="Arial"/>
          <w:b/>
          <w:snapToGrid w:val="0"/>
          <w:sz w:val="24"/>
          <w:szCs w:val="24"/>
          <w:lang w:val="es-MX"/>
        </w:rPr>
      </w:pPr>
    </w:p>
    <w:p w:rsidR="00682F04" w:rsidRDefault="00682F04" w:rsidP="00682F04">
      <w:pPr>
        <w:pStyle w:val="texto"/>
        <w:spacing w:after="0" w:line="240" w:lineRule="auto"/>
        <w:ind w:left="578" w:firstLine="289"/>
        <w:rPr>
          <w:rFonts w:cs="Arial"/>
          <w:b/>
          <w:sz w:val="24"/>
          <w:szCs w:val="24"/>
          <w:lang w:val="es-MX"/>
        </w:rPr>
      </w:pPr>
      <w:r>
        <w:rPr>
          <w:rFonts w:cs="Arial"/>
          <w:b/>
          <w:bCs/>
          <w:sz w:val="24"/>
          <w:szCs w:val="24"/>
          <w:lang w:val="es-MX"/>
        </w:rPr>
        <w:t xml:space="preserve">b) </w:t>
      </w:r>
      <w:r>
        <w:rPr>
          <w:rFonts w:cs="Arial"/>
          <w:b/>
          <w:sz w:val="24"/>
          <w:szCs w:val="24"/>
          <w:lang w:val="es-MX"/>
        </w:rPr>
        <w:t>Potencial de desarrollo y capacidad para asumir mayores responsabilidades;</w:t>
      </w:r>
    </w:p>
    <w:p w:rsidR="00682F04" w:rsidRDefault="00682F04" w:rsidP="00682F04">
      <w:pPr>
        <w:pStyle w:val="Textosinformato"/>
        <w:ind w:left="578"/>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Inciso reformado DOF 25-01-2002</w:t>
      </w:r>
    </w:p>
    <w:p w:rsidR="00682F04" w:rsidRDefault="00682F04" w:rsidP="00682F04">
      <w:pPr>
        <w:ind w:left="578" w:firstLine="289"/>
        <w:jc w:val="both"/>
        <w:rPr>
          <w:rFonts w:ascii="Arial" w:hAnsi="Arial" w:cs="Arial"/>
          <w:b/>
          <w:snapToGrid w:val="0"/>
          <w:sz w:val="24"/>
          <w:szCs w:val="24"/>
          <w:lang w:val="es-MX"/>
        </w:rPr>
      </w:pPr>
    </w:p>
    <w:p w:rsidR="00682F04" w:rsidRDefault="00682F04" w:rsidP="00682F04">
      <w:pPr>
        <w:pStyle w:val="texto"/>
        <w:spacing w:after="0" w:line="240" w:lineRule="auto"/>
        <w:ind w:left="578"/>
        <w:rPr>
          <w:rFonts w:cs="Arial"/>
          <w:b/>
          <w:sz w:val="24"/>
          <w:szCs w:val="24"/>
          <w:lang w:val="es-MX"/>
        </w:rPr>
      </w:pPr>
      <w:r>
        <w:rPr>
          <w:rFonts w:cs="Arial"/>
          <w:b/>
          <w:bCs/>
          <w:sz w:val="24"/>
          <w:szCs w:val="24"/>
          <w:lang w:val="es-MX"/>
        </w:rPr>
        <w:t xml:space="preserve">c) </w:t>
      </w:r>
      <w:r>
        <w:rPr>
          <w:rFonts w:cs="Arial"/>
          <w:b/>
          <w:sz w:val="24"/>
          <w:szCs w:val="24"/>
          <w:lang w:val="es-MX"/>
        </w:rPr>
        <w:t>La antigüedad en el rango y en el servicio, que será definitoria en igualdad de circunstancias, 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Inciso adicionado DOF 25-01-2002</w:t>
      </w:r>
    </w:p>
    <w:p w:rsidR="00682F04" w:rsidRDefault="00682F04" w:rsidP="00682F04">
      <w:pPr>
        <w:ind w:left="289" w:firstLine="289"/>
        <w:jc w:val="both"/>
        <w:rPr>
          <w:rFonts w:ascii="Arial" w:hAnsi="Arial" w:cs="Arial"/>
          <w:b/>
          <w:snapToGrid w:val="0"/>
          <w:sz w:val="24"/>
          <w:szCs w:val="24"/>
          <w:lang w:val="es-MX"/>
        </w:rPr>
      </w:pPr>
    </w:p>
    <w:p w:rsidR="00682F04" w:rsidRDefault="00682F04" w:rsidP="00682F04">
      <w:pPr>
        <w:pStyle w:val="texto"/>
        <w:spacing w:after="0" w:line="240" w:lineRule="auto"/>
        <w:ind w:left="289" w:firstLine="289"/>
        <w:rPr>
          <w:rFonts w:cs="Arial"/>
          <w:b/>
          <w:sz w:val="24"/>
          <w:szCs w:val="24"/>
          <w:lang w:val="es-MX"/>
        </w:rPr>
      </w:pPr>
      <w:r>
        <w:rPr>
          <w:rFonts w:cs="Arial"/>
          <w:b/>
          <w:bCs/>
          <w:sz w:val="24"/>
          <w:szCs w:val="24"/>
          <w:lang w:val="es-MX"/>
        </w:rPr>
        <w:t xml:space="preserve">II. </w:t>
      </w:r>
      <w:r>
        <w:rPr>
          <w:rFonts w:cs="Arial"/>
          <w:b/>
          <w:sz w:val="24"/>
          <w:szCs w:val="24"/>
          <w:lang w:val="es-MX"/>
        </w:rPr>
        <w:t>Exámenes escritos y orales para determinar la capacidad de los aspirantes a ascenso.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Conforme el Reglamento de esta Ley, podrá otorgarse puntuación adicional por obras o trabajos publicados, estudios realizados y títulos académicos obtenidos con posterioridad al último ascenso, siempre que sean relevantes para las relaciones internacionales de México.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lastRenderedPageBreak/>
        <w:t>Párrafo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resultado final de los concursos será del dominio público e inapelable.</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No podrán presentarse a concurso de ascensos quienes se encuentren en disponibilidad conforme a la presente Ley.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Secretario acordará los demás ascensos del personal de carrera previa recomendación de la Comisión de Personal una vez que reciba de la Subcomisión de Evaluación, las evaluaciones de los expedientes personales u hoja de servicios según el caso. En la evaluación se tomará en cuenta los méritos, la preparación académica y las antigüedades del personal, de conformidad con el Reglamento de esta Ley.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37-BIS.- La evaluación de los expedientes personales será realizada por la Subcomisión de Evaluación y dada a conocer a los interesados con anticipación a la celebración de los exámenes.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Subcomisión de Evaluación se integrará por: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I.</w:t>
      </w:r>
      <w:r>
        <w:rPr>
          <w:rFonts w:cs="Arial"/>
          <w:b/>
          <w:sz w:val="24"/>
          <w:szCs w:val="24"/>
          <w:lang w:val="es-MX"/>
        </w:rPr>
        <w:t xml:space="preserve"> El Presidente de la Comisión de Personal, quien la presidirá;</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El Titular del Instituto Matías Romero;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El Director General que tenga bajo su cargo los asuntos concernientes al personal del Servicio Exterior, según lo disponga el Reglamento Interior de la Secretaría,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Dos miembros del Servicio Exterior con rango mínimo de Consejero o de coordinador administrativo propuestos por el Presidente de la Comisión de Personal y aprobados por el Secretario.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38.- En ningún caso se podrá ascender o participar en concursos de ascenso sin antes haber cumplido dos años de antigüedad como mínimo en el rango al que pertenezca.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Para ascender al rango de Consejero se requiere además, una antigüedad mínima de ocho años como funcionario en el Servicio Exterior o en la Secretaría, haber estado comisionado a una adscripción de tipo consular y aprobar un examen que se denominará -de media carrera- conforme a los términos de la presente Ley y su Reglamento.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lastRenderedPageBreak/>
        <w:t>ARTÍCULO 39.- El examen de media carrera a que se refiere el artículo anterior será presentado por los primeros secretarios. Es un requisito para permanecer en el Servicio Exterior y tiene como finalidad evaluar el desempeño laboral y profesional de los miembros del Servicio Exterior con vistas a determinar su capacidad para asumir mayores responsabilidades, especialmente la de titular de representaciones de México.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Instituto Matías Romero elaborará guías de estudio e impartirá cursos de capacitación para los participantes en el examen de media carrera.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examen será diseñado por profesionales bajo criterios que proporcionará el Instituto Matías Romero y podrán ser presentados en tres ocasiones como máximo dentro de los siguientes términos: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Por primera vez durante los tres primeros años de haber ascendido al rango de primer secretario;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Por segunda ocasión antes de cumplir cinco años en el rango, en caso de no haberlo aprobado en la primera,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Por tercera ocasión, antes de cumplir seis años en el rango.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resultado de los exámenes estará sujeto a revisión ante la Subcomisión de Evaluación dentro de los 3 días siguientes a la fecha en que se notifiquen al evaluado personalmente. La Subcomisión resolverá las solicitudes de revisión dentro de los quince días naturales siguientes a su recepción dando oportunidad al solicitante de expresar lo que a su derecho convenga en el proceso de revisión.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Quien en la tercera ocasión no apruebe el examen causará baja inapelable del Servicio Exterior. En todo caso se le indemnizará en los términos que señalen esta Ley y su Reglamento.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40.- Como requisito de permanencia en el Servicio Exterior y a efecto de verificar que los miembros del Servicio Exterior hayan cumplido cabalmente con las obligaciones que les imponen los artículos 41 y 42 de la presente Ley y que continúen satisfaciendo los requisitos contenidos en las fracciones I, III, IV y V del artículo 32, la Secretaría, por medio de la Comisión de Personal, hará, cada cinco años, una evaluación a todos sus miembros.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evaluación a que se refiere el párrafo anterior podrá merecer la calificación de satisfactoria o insatisfactoria.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40-BIS.- La evaluación a que se refiere el artículo 40 consiste de: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Una revisión completa de la información que sobre el miembro del Servicio Exterior obre en la Secretaría, que incluirá particularmente, la consideración de los logros documentados que se hayan alcanzado, así como de las faltas cometidas o irregularidades detectadas durante los últimos cuatro años o durante el tiempo de pertenencia al Servicio Exterior si éste es menor a cuatro años,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En su caso, una investigación de las razones por las cuales el miembro del Servicio Exterior no ha ascendido desde su ingreso a la categoría inmediata superior dentro de los plazos máximos que se señalan a continuación: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a) </w:t>
      </w:r>
      <w:r>
        <w:rPr>
          <w:rFonts w:cs="Arial"/>
          <w:b/>
          <w:sz w:val="24"/>
          <w:szCs w:val="24"/>
          <w:lang w:val="es-MX"/>
        </w:rPr>
        <w:t>Ascenso a Segundo Secretario en un periodo de seis años,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b) </w:t>
      </w:r>
      <w:r>
        <w:rPr>
          <w:rFonts w:cs="Arial"/>
          <w:b/>
          <w:sz w:val="24"/>
          <w:szCs w:val="24"/>
          <w:lang w:val="es-MX"/>
        </w:rPr>
        <w:t>Ascenso a Primer Secretario en un periodo de nueve años,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c) </w:t>
      </w:r>
      <w:r>
        <w:rPr>
          <w:rFonts w:cs="Arial"/>
          <w:b/>
          <w:sz w:val="24"/>
          <w:szCs w:val="24"/>
          <w:lang w:val="es-MX"/>
        </w:rPr>
        <w:t>Ascenso a la categoría de Consejero en un periodo de doce años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d) </w:t>
      </w:r>
      <w:r>
        <w:rPr>
          <w:rFonts w:cs="Arial"/>
          <w:b/>
          <w:sz w:val="24"/>
          <w:szCs w:val="24"/>
          <w:lang w:val="es-MX"/>
        </w:rPr>
        <w:t>Ascenso a la categoría de Ministro en un periodo de quince años.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40-TER.- La Comisión de Personal utilizará, primordialmente, los siguientes criterios para medir, en su evaluación, el grado de cumplimiento de las obligaciones establecidas en los artículos 41 y 42 de la presente Ley: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Desarrollo alcanzado, méritos profesionales, méritos académicos, responsabilidades encomendadas, estímulos o reconocimientos y otros factores relevantes que sirvan como indicadores de un buen desempeño;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Sanciones impuestas, procedimientos disciplinarios, faltas cometidas, quejas recibidas y otros factores relevantes que sirvan como indicadores de un deficiente desempeño;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Si el evaluado ha realizado o se ha abstenido de llevar a cabo, actividades cuyas consecuencias hayan sido afectar negativamente la política exterior mexicana o el desarrollo de las funciones de la Secretaría o de sus representaciones en el exterior,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Las evaluaciones para medir el grado del cumplimiento de las obligaciones del personal se señalarán en el Reglamento y cuidarán que se apliquen criterios de legalidad, objetividad y equidad.</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Si la conclusión de la Comisión de Personal respecto al miembro del Servicio Exterior evaluado es insatisfactoria, dicho resultado será notificado al interesado por la Comisión y éste podrá solicitar la revisión de la </w:t>
      </w:r>
      <w:r>
        <w:rPr>
          <w:rFonts w:cs="Arial"/>
          <w:b/>
          <w:sz w:val="24"/>
          <w:szCs w:val="24"/>
          <w:lang w:val="es-MX"/>
        </w:rPr>
        <w:lastRenderedPageBreak/>
        <w:t>evaluación dentro del término de tres días hábiles posteriores a la recepción de la notificación.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Comisión deberá resolver las solicitudes de revisión dentro de los quince días naturales siguientes a su recepción dando oportunidad al solicitante de expresar lo que a su derecho convenga en el proceso de revisión.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Si la conclusión de la revisión fuera nuevamente insatisfactoria, o si no se hubiere solicitado en tiempo la revisión correspondiente, el miembro del Servicio Exterior causará baja definitivamente del Servicio Exterior sin posibilidad de volver a incorporarse a él. En todo caso, se le indemnizará en los términos que señalen esta Ley y su Reglamento.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VIII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las obligaciones de los miembros 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41.- </w:t>
      </w:r>
      <w:r>
        <w:rPr>
          <w:rFonts w:ascii="Arial" w:hAnsi="Arial" w:cs="Arial"/>
          <w:b/>
          <w:snapToGrid w:val="0"/>
          <w:sz w:val="24"/>
          <w:szCs w:val="24"/>
          <w:lang w:val="es-MX"/>
        </w:rPr>
        <w:t>Es obligación de todo miembro del Servicio Exterior actuar con apego a la legalidad, honradez, lealtad, imparcialidad y eficiencia que corresponde a todo servidor público en el desempeño de sus empleos, cargos o comisiones, así como coadyuvar al cumplimiento de las funciones que esta Ley encomienda al propio Servicio, conforme a las directrices que fije la Secretaría.</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Sin perjuicio de las inmunidades y privilegios que les correspondan, deberán respetar las leyes y reglamentos del Estado ante cuyo gobierno estén acreditados y observar las costumbres sociales del país y la práctica diplomática internacional.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Asimismo, en términos de la legislación aplicable, los miembros del Servicio Exterior deberán abstenerse de incurrir en conductas de naturaleza partidista o electoral incompatibles con el desempeño de su función pública, y de realizar declaraciones que comprometan los intereses del país.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42.- </w:t>
      </w:r>
      <w:r>
        <w:rPr>
          <w:rFonts w:ascii="Arial" w:hAnsi="Arial" w:cs="Arial"/>
          <w:b/>
          <w:snapToGrid w:val="0"/>
          <w:sz w:val="24"/>
          <w:szCs w:val="24"/>
          <w:lang w:val="es-MX"/>
        </w:rPr>
        <w:t xml:space="preserve">Los miembros del Servicio Exterior deberán guardar discreción absoluta acerca de los asuntos que conozcan con motivo de su desempeño oficial. Esta obligación subsistirá aún después de abandonar el Servicio Exterior, cuando se trate de asuntos cuya divulgación pudiera causar perjuicio a los intereses nacionales.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43.- </w:t>
      </w:r>
      <w:r>
        <w:rPr>
          <w:rFonts w:ascii="Arial" w:hAnsi="Arial" w:cs="Arial"/>
          <w:b/>
          <w:snapToGrid w:val="0"/>
          <w:sz w:val="24"/>
          <w:szCs w:val="24"/>
          <w:lang w:val="es-MX"/>
        </w:rPr>
        <w:t>Corresponde a los jefes de misión: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 xml:space="preserve">Mantener informada a la Secretaría sobre los principales aspectos de la vida política, económica, social y cultural del Estado ante cuyo Gobierno u organismo internacional estén acreditados, así como de sus relaciones </w:t>
      </w:r>
      <w:r>
        <w:rPr>
          <w:rFonts w:cs="Arial"/>
          <w:b/>
          <w:sz w:val="24"/>
          <w:szCs w:val="24"/>
          <w:lang w:val="es-MX"/>
        </w:rPr>
        <w:lastRenderedPageBreak/>
        <w:t>internacionales, en los términos de las instrucciones recibidas de la propia Secretaría;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 xml:space="preserve">Representar a México ante los organismos internacionales y en reuniones de carácter intergubernamental y mantener informada a la Secretaría de las principales actividades de dichos organismos o que se desarrollen en esas reuniones. En todo caso, </w:t>
      </w:r>
      <w:proofErr w:type="gramStart"/>
      <w:r>
        <w:rPr>
          <w:rFonts w:ascii="Arial" w:hAnsi="Arial" w:cs="Arial"/>
          <w:b/>
          <w:snapToGrid w:val="0"/>
          <w:sz w:val="24"/>
          <w:szCs w:val="24"/>
          <w:lang w:val="es-MX"/>
        </w:rPr>
        <w:t>normarán</w:t>
      </w:r>
      <w:proofErr w:type="gramEnd"/>
      <w:r>
        <w:rPr>
          <w:rFonts w:ascii="Arial" w:hAnsi="Arial" w:cs="Arial"/>
          <w:b/>
          <w:snapToGrid w:val="0"/>
          <w:sz w:val="24"/>
          <w:szCs w:val="24"/>
          <w:lang w:val="es-MX"/>
        </w:rPr>
        <w:t xml:space="preserve"> su conducta por las instrucciones que reciban de la propia Secretaría;</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snapToGrid w:val="0"/>
          <w:sz w:val="24"/>
          <w:szCs w:val="24"/>
          <w:lang w:val="es-MX"/>
        </w:rPr>
        <w:t>Requerir, cuando proceda y con las cortesías del caso, las inmunidades, prerrogativas y franquicias que correspondan a los funcionarios diplomáticos mexicanos conforme a los tratados internacionales y especialmente aquéllas que México concede a los funcionarios diplomáticos de otros países; solamente la Secretaría puede renunciar a la inmunidad de jurisdicción de que gozan esos funcionarios en el extranjero;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 xml:space="preserve">Supervisar el funcionamiento de la sección consular de la misión diplomática a su cargo, misma que quedará bajo su responsabilidad institucional.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44.- </w:t>
      </w:r>
      <w:r>
        <w:rPr>
          <w:rFonts w:ascii="Arial" w:hAnsi="Arial" w:cs="Arial"/>
          <w:b/>
          <w:snapToGrid w:val="0"/>
          <w:sz w:val="24"/>
          <w:szCs w:val="24"/>
          <w:lang w:val="es-MX"/>
        </w:rPr>
        <w:t>Corresponde a los jefes de oficinas consulares: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bCs/>
          <w:snapToGrid w:val="0"/>
          <w:sz w:val="24"/>
          <w:szCs w:val="24"/>
          <w:lang w:val="es-419"/>
        </w:rPr>
        <w:tab/>
      </w:r>
      <w:r>
        <w:rPr>
          <w:rFonts w:ascii="Arial" w:hAnsi="Arial" w:cs="Arial"/>
          <w:b/>
          <w:snapToGrid w:val="0"/>
          <w:sz w:val="24"/>
          <w:szCs w:val="24"/>
          <w:lang w:val="es-MX"/>
        </w:rPr>
        <w:t>Proteger, en sus respectivas circunscripciones consulares, los intereses de México y los derechos de sus nacionales, de conformidad con el derecho internacional y mantener informada a la Secretaría de la condición en que se encuentran los nacionales mexicanos, particularmente en los casos en que proceda una protección especial;</w:t>
      </w:r>
    </w:p>
    <w:p w:rsidR="00682F04" w:rsidRDefault="00682F04" w:rsidP="00682F04">
      <w:pPr>
        <w:ind w:left="720" w:hanging="431"/>
        <w:jc w:val="both"/>
        <w:rPr>
          <w:rFonts w:ascii="Arial" w:hAnsi="Arial" w:cs="Arial"/>
          <w:b/>
          <w:snapToGrid w:val="0"/>
          <w:sz w:val="24"/>
          <w:szCs w:val="24"/>
          <w:lang w:val="es-MX"/>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bCs/>
          <w:snapToGrid w:val="0"/>
          <w:sz w:val="24"/>
          <w:szCs w:val="24"/>
          <w:lang w:val="es-419"/>
        </w:rPr>
        <w:tab/>
      </w:r>
      <w:r>
        <w:rPr>
          <w:rFonts w:ascii="Arial" w:hAnsi="Arial" w:cs="Arial"/>
          <w:b/>
          <w:snapToGrid w:val="0"/>
          <w:sz w:val="24"/>
          <w:szCs w:val="24"/>
          <w:lang w:val="es-MX"/>
        </w:rPr>
        <w:t>Fomentar, en sus respectivas circunscripciones consulares, el intercambio comercial y el turismo con México e informar periódicamente a la Secretaría al respecto;</w:t>
      </w:r>
    </w:p>
    <w:p w:rsidR="00682F04" w:rsidRDefault="00682F04" w:rsidP="00682F04">
      <w:pPr>
        <w:ind w:left="720" w:hanging="431"/>
        <w:jc w:val="both"/>
        <w:rPr>
          <w:rFonts w:ascii="Arial" w:hAnsi="Arial" w:cs="Arial"/>
          <w:b/>
          <w:snapToGrid w:val="0"/>
          <w:sz w:val="24"/>
          <w:szCs w:val="24"/>
          <w:lang w:val="es-MX"/>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bCs/>
          <w:snapToGrid w:val="0"/>
          <w:sz w:val="24"/>
          <w:szCs w:val="24"/>
          <w:lang w:val="es-419"/>
        </w:rPr>
        <w:tab/>
      </w:r>
      <w:r>
        <w:rPr>
          <w:rFonts w:ascii="Arial" w:hAnsi="Arial" w:cs="Arial"/>
          <w:b/>
          <w:snapToGrid w:val="0"/>
          <w:sz w:val="24"/>
          <w:szCs w:val="24"/>
          <w:lang w:val="es-MX"/>
        </w:rPr>
        <w:t>Ejercer, cuando corresponda, funciones de Juez del Registro Civil;</w:t>
      </w:r>
    </w:p>
    <w:p w:rsidR="00682F04" w:rsidRDefault="00682F04" w:rsidP="00682F04">
      <w:pPr>
        <w:ind w:left="720" w:hanging="431"/>
        <w:jc w:val="both"/>
        <w:rPr>
          <w:rFonts w:ascii="Arial" w:hAnsi="Arial" w:cs="Arial"/>
          <w:b/>
          <w:snapToGrid w:val="0"/>
          <w:sz w:val="24"/>
          <w:szCs w:val="24"/>
          <w:lang w:val="es-419"/>
        </w:rPr>
      </w:pPr>
    </w:p>
    <w:p w:rsidR="00682F04" w:rsidRDefault="00682F04" w:rsidP="00682F04">
      <w:pPr>
        <w:pStyle w:val="Texto0"/>
        <w:spacing w:after="0" w:line="240" w:lineRule="auto"/>
        <w:ind w:left="720" w:firstLine="0"/>
        <w:rPr>
          <w:b/>
          <w:bCs/>
          <w:color w:val="000000"/>
          <w:sz w:val="24"/>
          <w:szCs w:val="24"/>
          <w:lang w:val="es-419"/>
        </w:rPr>
      </w:pPr>
      <w:r>
        <w:rPr>
          <w:b/>
          <w:bCs/>
          <w:color w:val="000000"/>
          <w:sz w:val="24"/>
          <w:szCs w:val="24"/>
        </w:rPr>
        <w:t>En uso de esta facultad, y cuando así les sea solicitado por los interesados, la autoridad consular en funciones de Juez del Registro Civil expedirá actas del registro civil a favor de mexicanos con domicilio fuera de territorio nacional, incluyendo actas de nacimiento de los que no fueron registrados en su oportunidad conforme a las disposiciones aplicables.</w:t>
      </w:r>
    </w:p>
    <w:p w:rsidR="00682F04" w:rsidRDefault="00682F04" w:rsidP="00682F04">
      <w:pPr>
        <w:pStyle w:val="Textosinformato"/>
        <w:ind w:left="720" w:hanging="431"/>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01-06-2016</w:t>
      </w:r>
    </w:p>
    <w:p w:rsidR="00682F04" w:rsidRDefault="00682F04" w:rsidP="00682F04">
      <w:pPr>
        <w:pStyle w:val="Texto0"/>
        <w:spacing w:after="0" w:line="240" w:lineRule="auto"/>
        <w:ind w:left="720" w:hanging="431"/>
        <w:rPr>
          <w:rFonts w:eastAsia="Times New Roman"/>
          <w:b/>
          <w:bCs/>
          <w:color w:val="000000"/>
          <w:sz w:val="24"/>
          <w:szCs w:val="24"/>
          <w:lang w:val="es-419"/>
        </w:rPr>
      </w:pPr>
    </w:p>
    <w:p w:rsidR="00682F04" w:rsidRDefault="00682F04" w:rsidP="00682F04">
      <w:pPr>
        <w:pStyle w:val="Texto0"/>
        <w:spacing w:after="0" w:line="240" w:lineRule="auto"/>
        <w:ind w:left="720" w:firstLine="0"/>
        <w:rPr>
          <w:b/>
          <w:bCs/>
          <w:color w:val="000000"/>
          <w:sz w:val="24"/>
          <w:szCs w:val="24"/>
          <w:lang w:val="es-419"/>
        </w:rPr>
      </w:pPr>
      <w:r>
        <w:rPr>
          <w:b/>
          <w:bCs/>
          <w:color w:val="000000"/>
          <w:sz w:val="24"/>
          <w:szCs w:val="24"/>
        </w:rPr>
        <w:t>La autoridad consular en funciones de Juez del Registro Civil deberá actuar con base en lo previsto en el Reglamento de esta Ley y en las disposiciones que al efecto emita la Secretaría, las que deberán procurar la protección más amplia de los derechos de los mexicanos en el exterior, bajo el principio de no discriminación.</w:t>
      </w:r>
    </w:p>
    <w:p w:rsidR="00682F04" w:rsidRDefault="00682F04" w:rsidP="00682F04">
      <w:pPr>
        <w:pStyle w:val="Textosinformato"/>
        <w:ind w:left="720" w:hanging="431"/>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01-06-2016</w:t>
      </w:r>
    </w:p>
    <w:p w:rsidR="00682F04" w:rsidRDefault="00682F04" w:rsidP="00682F04">
      <w:pPr>
        <w:pStyle w:val="Texto0"/>
        <w:spacing w:after="0" w:line="240" w:lineRule="auto"/>
        <w:ind w:left="720" w:hanging="431"/>
        <w:rPr>
          <w:rFonts w:eastAsia="Times New Roman"/>
          <w:b/>
          <w:bCs/>
          <w:color w:val="000000"/>
          <w:sz w:val="24"/>
          <w:szCs w:val="24"/>
          <w:lang w:val="es-419"/>
        </w:rPr>
      </w:pPr>
    </w:p>
    <w:p w:rsidR="00682F04" w:rsidRDefault="00682F04" w:rsidP="00682F04">
      <w:pPr>
        <w:pStyle w:val="Texto0"/>
        <w:spacing w:after="0" w:line="240" w:lineRule="auto"/>
        <w:ind w:left="720" w:firstLine="0"/>
        <w:rPr>
          <w:b/>
          <w:bCs/>
          <w:color w:val="000000"/>
          <w:sz w:val="24"/>
          <w:szCs w:val="24"/>
        </w:rPr>
      </w:pPr>
      <w:r>
        <w:rPr>
          <w:b/>
          <w:bCs/>
          <w:color w:val="000000"/>
          <w:sz w:val="24"/>
          <w:szCs w:val="24"/>
        </w:rPr>
        <w:t>La Secretaría podrá celebrar convenios de coordinación con las entidades federativas, para establecer acciones conjuntas que permitan el adecuado cumplimiento de las funciones del registro civil en las oficinas consulares.</w:t>
      </w:r>
    </w:p>
    <w:p w:rsidR="00682F04" w:rsidRDefault="00682F04" w:rsidP="00682F04">
      <w:pPr>
        <w:pStyle w:val="Textosinformato"/>
        <w:ind w:left="720" w:hanging="431"/>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adicionado DOF 01-06-2016</w:t>
      </w:r>
    </w:p>
    <w:p w:rsidR="00682F04" w:rsidRDefault="00682F04" w:rsidP="00682F04">
      <w:pPr>
        <w:ind w:left="720" w:hanging="431"/>
        <w:jc w:val="both"/>
        <w:rPr>
          <w:rFonts w:ascii="Arial" w:hAnsi="Arial" w:cs="Arial"/>
          <w:b/>
          <w:snapToGrid w:val="0"/>
          <w:sz w:val="24"/>
          <w:szCs w:val="24"/>
          <w:lang w:val="es-419"/>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bCs/>
          <w:snapToGrid w:val="0"/>
          <w:sz w:val="24"/>
          <w:szCs w:val="24"/>
          <w:lang w:val="es-419"/>
        </w:rPr>
        <w:tab/>
      </w:r>
      <w:r>
        <w:rPr>
          <w:rFonts w:ascii="Arial" w:hAnsi="Arial" w:cs="Arial"/>
          <w:b/>
          <w:snapToGrid w:val="0"/>
          <w:sz w:val="24"/>
          <w:szCs w:val="24"/>
          <w:lang w:val="es-MX"/>
        </w:rPr>
        <w:t>Ejercer funciones notariales en los actos y contratos celebrados en el extranjero que deban ser ejecutados en territorio mexicano, en los términos señalados por el Reglamento. Su fe pública será equivalente en toda la República, a la que tienen los actos de los notarios en el Distrito Federal;</w:t>
      </w:r>
    </w:p>
    <w:p w:rsidR="00682F04" w:rsidRDefault="00682F04" w:rsidP="00682F04">
      <w:pPr>
        <w:ind w:left="720" w:hanging="431"/>
        <w:jc w:val="both"/>
        <w:rPr>
          <w:rFonts w:ascii="Arial" w:hAnsi="Arial" w:cs="Arial"/>
          <w:b/>
          <w:snapToGrid w:val="0"/>
          <w:sz w:val="24"/>
          <w:szCs w:val="24"/>
          <w:lang w:val="es-MX"/>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V.</w:t>
      </w:r>
      <w:r>
        <w:rPr>
          <w:rFonts w:ascii="Arial" w:hAnsi="Arial" w:cs="Arial"/>
          <w:b/>
          <w:snapToGrid w:val="0"/>
          <w:sz w:val="24"/>
          <w:szCs w:val="24"/>
          <w:lang w:val="es-MX"/>
        </w:rPr>
        <w:t xml:space="preserve"> </w:t>
      </w:r>
      <w:r>
        <w:rPr>
          <w:rFonts w:ascii="Arial" w:hAnsi="Arial" w:cs="Arial"/>
          <w:b/>
          <w:snapToGrid w:val="0"/>
          <w:sz w:val="24"/>
          <w:szCs w:val="24"/>
          <w:lang w:val="es-419"/>
        </w:rPr>
        <w:tab/>
      </w:r>
      <w:r>
        <w:rPr>
          <w:rFonts w:ascii="Arial" w:hAnsi="Arial" w:cs="Arial"/>
          <w:b/>
          <w:snapToGrid w:val="0"/>
          <w:sz w:val="24"/>
          <w:szCs w:val="24"/>
          <w:lang w:val="es-MX"/>
        </w:rPr>
        <w:t>Desahogar las diligencias que les encomienden las autoridades judiciales de la República;</w:t>
      </w:r>
    </w:p>
    <w:p w:rsidR="00682F04" w:rsidRDefault="00682F04" w:rsidP="00682F04">
      <w:pPr>
        <w:ind w:left="720" w:hanging="431"/>
        <w:jc w:val="both"/>
        <w:rPr>
          <w:rFonts w:ascii="Arial" w:hAnsi="Arial" w:cs="Arial"/>
          <w:b/>
          <w:snapToGrid w:val="0"/>
          <w:sz w:val="24"/>
          <w:szCs w:val="24"/>
          <w:lang w:val="es-MX"/>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 xml:space="preserve">VI. </w:t>
      </w:r>
      <w:r>
        <w:rPr>
          <w:rFonts w:ascii="Arial" w:hAnsi="Arial" w:cs="Arial"/>
          <w:b/>
          <w:bCs/>
          <w:snapToGrid w:val="0"/>
          <w:sz w:val="24"/>
          <w:szCs w:val="24"/>
          <w:lang w:val="es-419"/>
        </w:rPr>
        <w:tab/>
      </w:r>
      <w:r>
        <w:rPr>
          <w:rFonts w:ascii="Arial" w:hAnsi="Arial" w:cs="Arial"/>
          <w:b/>
          <w:snapToGrid w:val="0"/>
          <w:sz w:val="24"/>
          <w:szCs w:val="24"/>
          <w:lang w:val="es-MX"/>
        </w:rPr>
        <w:t>Ejecutar los actos administrativos que requiera el ejercicio de sus funciones y actuar como delegado de las dependencias del Ejecutivo Federal en los casos previstos por las leyes o por orden expresa de la Secretaría; y</w:t>
      </w:r>
    </w:p>
    <w:p w:rsidR="00682F04" w:rsidRDefault="00682F04" w:rsidP="00682F04">
      <w:pPr>
        <w:ind w:left="720" w:hanging="431"/>
        <w:jc w:val="both"/>
        <w:rPr>
          <w:rFonts w:ascii="Arial" w:hAnsi="Arial" w:cs="Arial"/>
          <w:b/>
          <w:snapToGrid w:val="0"/>
          <w:sz w:val="24"/>
          <w:szCs w:val="24"/>
          <w:lang w:val="es-MX"/>
        </w:rPr>
      </w:pPr>
    </w:p>
    <w:p w:rsidR="00682F04" w:rsidRDefault="00682F04" w:rsidP="00682F04">
      <w:pPr>
        <w:ind w:left="720" w:hanging="431"/>
        <w:jc w:val="both"/>
        <w:rPr>
          <w:rFonts w:ascii="Arial" w:hAnsi="Arial" w:cs="Arial"/>
          <w:b/>
          <w:snapToGrid w:val="0"/>
          <w:sz w:val="24"/>
          <w:szCs w:val="24"/>
          <w:lang w:val="es-MX"/>
        </w:rPr>
      </w:pPr>
      <w:r>
        <w:rPr>
          <w:rFonts w:ascii="Arial" w:hAnsi="Arial" w:cs="Arial"/>
          <w:b/>
          <w:bCs/>
          <w:snapToGrid w:val="0"/>
          <w:sz w:val="24"/>
          <w:szCs w:val="24"/>
          <w:lang w:val="es-MX"/>
        </w:rPr>
        <w:t xml:space="preserve">VII. </w:t>
      </w:r>
      <w:r>
        <w:rPr>
          <w:rFonts w:ascii="Arial" w:hAnsi="Arial" w:cs="Arial"/>
          <w:b/>
          <w:bCs/>
          <w:snapToGrid w:val="0"/>
          <w:sz w:val="24"/>
          <w:szCs w:val="24"/>
          <w:lang w:val="es-419"/>
        </w:rPr>
        <w:tab/>
      </w:r>
      <w:r>
        <w:rPr>
          <w:rFonts w:ascii="Arial" w:hAnsi="Arial" w:cs="Arial"/>
          <w:b/>
          <w:snapToGrid w:val="0"/>
          <w:sz w:val="24"/>
          <w:szCs w:val="24"/>
          <w:lang w:val="es-MX"/>
        </w:rPr>
        <w:t>Prestar el apoyo y la cooperación que demande la misión diplomática de la que dependan.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Los jefes de oficina consular podrán delegar en funcionarios subalternos el ejercicio de una o varias de las facultades señaladas en el presente artículo, sin perder por ello su ejercicio ni eximirse de la responsabilidad por su ejecución. La delegación se hará en los términos que establezca el Reglamento de la presente Ley.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45.- Es obligación de los jefes de misiones diplomáticas, de representaciones consulares y de unidades administrativas de la Secretaría informar durante el mes de junio de cada año y con base en las actuaciones desarrolladas por los miembros del Servicio Exterior a sus órdenes, sobre su aptitud, comportamiento y diligencia, sin perjuicio de hacerlo cada vez que lo estimen necesario.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Asimismo, dichos funcionarios deberán informar con diligencia a la Comisión de Personal sobre todas aquellas faltas o violaciones a las disposiciones de la presente Ley y su Reglamento que cometan sus </w:t>
      </w:r>
      <w:r>
        <w:rPr>
          <w:rFonts w:cs="Arial"/>
          <w:b/>
          <w:sz w:val="24"/>
          <w:szCs w:val="24"/>
          <w:lang w:val="es-MX"/>
        </w:rPr>
        <w:lastRenderedPageBreak/>
        <w:t>subordinados, estando facultados para imponer en su caso, amonestaciones y apercibimientos.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personal del Servicio Exterior de carrera de los rangos de tercer secretario a consejero presentará a la Comisión de Personal, durante el mes de junio de cada año, una "auto-evaluación" en los términos que señale el Reglamento de esta Ley.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Asimismo, el personal de carrera elaborará, durante el mes de junio de cada año, un informe sobre el desempeño del titular de la misión diplomática, representación consular o unidad administrativa de la Secretaría a que se encuentre adscrito. Este informe se elaborará conforme a los términos que señale el Reglamento de esta Ley, será confidencial y remitido a la Comisión de Personal.</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46.- </w:t>
      </w:r>
      <w:r>
        <w:rPr>
          <w:rFonts w:ascii="Arial" w:hAnsi="Arial" w:cs="Arial"/>
          <w:b/>
          <w:snapToGrid w:val="0"/>
          <w:sz w:val="24"/>
          <w:szCs w:val="24"/>
          <w:lang w:val="es-MX"/>
        </w:rPr>
        <w:t>Sin perjuicio de lo ordenado por otras disposiciones aplicables, queda prohibido a los miembros del Servicio Exterior:</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snapToGrid w:val="0"/>
          <w:sz w:val="24"/>
          <w:szCs w:val="24"/>
          <w:lang w:val="es-MX"/>
        </w:rPr>
        <w:t>Intervenir en asuntos internos y de carácter político del Estado donde se hallen comisionados o en los asuntos internacionales del mismo que sean ajenos a los intereses de México;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Ejercer, en el Estado donde se hallen comisionados, cualquiera actividad profesional o comercial en provecho propio y realizar, sin la autorización previa y expresa de la Secretaría, estas mismas actividades en otros países extranjeros,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III. </w:t>
      </w:r>
      <w:r>
        <w:rPr>
          <w:rFonts w:ascii="Arial" w:hAnsi="Arial" w:cs="Arial"/>
          <w:b/>
          <w:snapToGrid w:val="0"/>
          <w:sz w:val="24"/>
          <w:szCs w:val="24"/>
          <w:lang w:val="es-MX"/>
        </w:rPr>
        <w:t xml:space="preserve">Desempeñar cualquier gestión diplomática o consular de otro país, sin autorización expresa de la Secretaría.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IX</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los derechos y las prestaciones de los miembros 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47.- </w:t>
      </w:r>
      <w:r>
        <w:rPr>
          <w:rFonts w:ascii="Arial" w:hAnsi="Arial" w:cs="Arial"/>
          <w:b/>
          <w:snapToGrid w:val="0"/>
          <w:sz w:val="24"/>
          <w:szCs w:val="24"/>
          <w:lang w:val="es-MX"/>
        </w:rPr>
        <w:t>Los miembros del Servicio Exterior gozarán, durante su permanencia en comisión oficial en el extranjero, de los siguientes derechos y prestaciones: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 </w:t>
      </w:r>
      <w:r>
        <w:rPr>
          <w:rFonts w:ascii="Arial" w:hAnsi="Arial" w:cs="Arial"/>
          <w:b/>
          <w:snapToGrid w:val="0"/>
          <w:sz w:val="24"/>
          <w:szCs w:val="24"/>
          <w:lang w:val="es-MX"/>
        </w:rPr>
        <w:t>Conservarán, para los efectos de las leyes mexicanas, el domicilio de su último lugar de residencia en el país;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I BIS.- Los hijos nacidos en el extranjero, de los miembros del Servicio Exterior cuando se encuentren acreditados en el extranjero, se considerarán nacidos en el domicilio legal de los padres;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23-01-1998</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lastRenderedPageBreak/>
        <w:t xml:space="preserve">II. </w:t>
      </w:r>
      <w:r>
        <w:rPr>
          <w:rFonts w:ascii="Arial" w:hAnsi="Arial" w:cs="Arial"/>
          <w:b/>
          <w:snapToGrid w:val="0"/>
          <w:sz w:val="24"/>
          <w:szCs w:val="24"/>
          <w:lang w:val="es-MX"/>
        </w:rPr>
        <w:t>Tendrán las percepciones que fije el Presupuesto de Egresos de la Federación y las prestaciones que establezca esta Ley, su Reglamento y, en su caso, la Ley del Instituto de Seguridad y Servicios Sociales de los Trabajadores del Estado;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 xml:space="preserve">La Secretaría cubrirá a los miembros del Servicio Exterior que sean trasladados a cualquier adscripción en México o en el extranjero, los gastos de transporte e instalación, incluyendo a su cónyuge y familiares dependientes económicos en primer grado en línea recta, ascendiente o </w:t>
      </w:r>
      <w:proofErr w:type="spellStart"/>
      <w:r>
        <w:rPr>
          <w:rFonts w:cs="Arial"/>
          <w:b/>
          <w:sz w:val="24"/>
          <w:szCs w:val="24"/>
          <w:lang w:val="es-MX"/>
        </w:rPr>
        <w:t>descendiente</w:t>
      </w:r>
      <w:proofErr w:type="spellEnd"/>
      <w:r>
        <w:rPr>
          <w:rFonts w:cs="Arial"/>
          <w:b/>
          <w:sz w:val="24"/>
          <w:szCs w:val="24"/>
          <w:lang w:val="es-MX"/>
        </w:rPr>
        <w:t>, que vivan con ellos en su lugar de adscripción, en los términos que fije el Reglamento. De igual manera se les cubrirán los gastos de empaque, transporte y seguro de menaje de casa familiar;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Podrán importar y exportar, libres de pago de impuestos aduanales, sus equipajes y objetos de menaje de casa cuando salgan comisionados al extranjero, regresen al país por término de su comisión o por estar en licencia o disponibilidad, ajustándose a lo previsto en las leyes de la materia;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 </w:t>
      </w:r>
      <w:r>
        <w:rPr>
          <w:rFonts w:ascii="Arial" w:hAnsi="Arial" w:cs="Arial"/>
          <w:b/>
          <w:snapToGrid w:val="0"/>
          <w:sz w:val="24"/>
          <w:szCs w:val="24"/>
          <w:lang w:val="es-MX"/>
        </w:rPr>
        <w:t>La exención a que alude la fracción anterior se extenderá a los automóviles pertenecientes a los miembros del Servicio Exterior de acuerdo a las normas aplicables;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 </w:t>
      </w:r>
      <w:r>
        <w:rPr>
          <w:rFonts w:ascii="Arial" w:hAnsi="Arial" w:cs="Arial"/>
          <w:b/>
          <w:snapToGrid w:val="0"/>
          <w:sz w:val="24"/>
          <w:szCs w:val="24"/>
          <w:lang w:val="es-MX"/>
        </w:rPr>
        <w:t>La Secretaría, en los términos de la presente Ley y su Reglamento, proporcionará ayuda para el pago del alquiler de la vivienda de los miembros del Servicio Exterior que se encuentren adscritos en el extranjero, cuando dadas las condiciones económicas del lugar de adscripción, el pago de dicho alquiler repercuta de manera grave sobre sus ingresos, con apego a las disposiciones de racionalidad, austeridad y disciplina presupuestal.</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VII. </w:t>
      </w:r>
      <w:r>
        <w:rPr>
          <w:rFonts w:ascii="Arial" w:hAnsi="Arial" w:cs="Arial"/>
          <w:b/>
          <w:snapToGrid w:val="0"/>
          <w:sz w:val="24"/>
          <w:szCs w:val="24"/>
          <w:lang w:val="es-MX"/>
        </w:rPr>
        <w:t>La Secretaría, en los términos de la presente Ley y su Reglamento, proporcionará a los miembros del Servicio Exterior en el extranjero, ayuda para el pago de la educación de los hijos menores de edad, cuando ésta sea onerosa, con apego a las disposiciones de racionalidad, austeridad y disciplina presupuestal;</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VIII. </w:t>
      </w:r>
      <w:r>
        <w:rPr>
          <w:rFonts w:ascii="Arial" w:hAnsi="Arial" w:cs="Arial"/>
          <w:b/>
          <w:snapToGrid w:val="0"/>
          <w:sz w:val="24"/>
          <w:szCs w:val="24"/>
          <w:lang w:val="es-MX"/>
        </w:rPr>
        <w:t>Las autoridades educativas del país revalidarán los estudios que hayan realizado en el extranjero los miembros del Servicio Exterior, sus dependientes familiares o sus empleados, conforme a las disposiciones legales aplicables,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IX. </w:t>
      </w:r>
      <w:r>
        <w:rPr>
          <w:rFonts w:ascii="Arial" w:hAnsi="Arial" w:cs="Arial"/>
          <w:b/>
          <w:snapToGrid w:val="0"/>
          <w:sz w:val="24"/>
          <w:szCs w:val="24"/>
          <w:lang w:val="es-MX"/>
        </w:rPr>
        <w:t xml:space="preserve">Los demás que se desprendan de la presente Ley y su Reglamento.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48.- Los miembros del Servicio Exterior comisionados en el extranjero gozarán de 30 días de vacaciones al año, pudiendo acumular hasta 60 días continuos. La Secretaría cubrirá a los miembros del Servicio </w:t>
      </w:r>
      <w:r>
        <w:rPr>
          <w:rFonts w:cs="Arial"/>
          <w:b/>
          <w:sz w:val="24"/>
          <w:szCs w:val="24"/>
          <w:lang w:val="es-MX"/>
        </w:rPr>
        <w:lastRenderedPageBreak/>
        <w:t xml:space="preserve">Exterior, cada dos años, el importe de sus pasajes del lugar de su adscripción a México y de regreso. Esta prestación incluye al cónyuge y a sus familiares dependientes económicos hasta el primer grado en línea recta, ascendiente o </w:t>
      </w:r>
      <w:proofErr w:type="spellStart"/>
      <w:r>
        <w:rPr>
          <w:rFonts w:cs="Arial"/>
          <w:b/>
          <w:sz w:val="24"/>
          <w:szCs w:val="24"/>
          <w:lang w:val="es-MX"/>
        </w:rPr>
        <w:t>descendiente</w:t>
      </w:r>
      <w:proofErr w:type="spellEnd"/>
      <w:r>
        <w:rPr>
          <w:rFonts w:cs="Arial"/>
          <w:b/>
          <w:sz w:val="24"/>
          <w:szCs w:val="24"/>
          <w:lang w:val="es-MX"/>
        </w:rPr>
        <w:t>, que vivan con él o ella, según el caso. Tratándose de los hijos de los miembros del Servicio Exterior esta prestación será extensiva únicamente a los menores de 18 años siempre que vivan con él o ella, según el caso.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 Comisión de Personal podrá recomendar al Secretario, en los casos de adscripciones de condiciones de vida difícil, que esta prestación se otorgue cada doce meses.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49.- La Secretaría contratará, en los términos del Reglamento, un seguro de gastos médicos para los miembros del Servicio Exterior comisionados en el extranjero, que incluirá a su cónyuge y a sus dependientes económicos hasta el primer grado en línea recta, ascendiente o </w:t>
      </w:r>
      <w:proofErr w:type="spellStart"/>
      <w:r>
        <w:rPr>
          <w:rFonts w:cs="Arial"/>
          <w:b/>
          <w:sz w:val="24"/>
          <w:szCs w:val="24"/>
          <w:lang w:val="es-MX"/>
        </w:rPr>
        <w:t>descendiente</w:t>
      </w:r>
      <w:proofErr w:type="spellEnd"/>
      <w:r>
        <w:rPr>
          <w:rFonts w:cs="Arial"/>
          <w:b/>
          <w:sz w:val="24"/>
          <w:szCs w:val="24"/>
          <w:lang w:val="es-MX"/>
        </w:rPr>
        <w:t>, que vivan con él o ella, según el caso. Tratándose de los hijos de los miembros del Servicio Exterior esta prestación será extensiva únicamente a los menores de 18 años siempre que vivan con él o ella, según el caso.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50.- </w:t>
      </w:r>
      <w:r>
        <w:rPr>
          <w:rFonts w:ascii="Arial" w:hAnsi="Arial" w:cs="Arial"/>
          <w:b/>
          <w:snapToGrid w:val="0"/>
          <w:sz w:val="24"/>
          <w:szCs w:val="24"/>
          <w:lang w:val="es-MX"/>
        </w:rPr>
        <w:t>En los casos de enfermedad debidamente comprobada, la Secretaría podrá conceder a los miembros del Servicio Exterior licencia hasta por dos meses con goce íntegro de sueldo, dos más con medio sueldo y dos más sin sueldo.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Además, en caso de embarazo, las mujeres tendrán derecho a tres meses de licencia con goce íntegro de sueldo.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Igualmente, la Secretaría podrá conceder licencia por cualquier otra causa justificada, hasta por seis meses sin goce de sueldo.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51.- </w:t>
      </w:r>
      <w:r>
        <w:rPr>
          <w:rFonts w:ascii="Arial" w:hAnsi="Arial" w:cs="Arial"/>
          <w:b/>
          <w:snapToGrid w:val="0"/>
          <w:sz w:val="24"/>
          <w:szCs w:val="24"/>
          <w:lang w:val="es-MX"/>
        </w:rPr>
        <w:t>Los miembros del Servicio Exterior disfrutarán de los gastos de representación, viáticos y demás remuneraciones y prestaciones que se les asignen de acuerdo con el Presupuesto de Egresos de la Federación.</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El miembro del Servicio Exterior que con motivo de la ausencia del jefe de misión diplomática o del titular de un consulado quede acreditado como encargado de negocios o como encargado de la representación consular, recibirá, conforme a lo dispuesto por el Reglamento una compensación por </w:t>
      </w:r>
      <w:proofErr w:type="spellStart"/>
      <w:r>
        <w:rPr>
          <w:rFonts w:cs="Arial"/>
          <w:b/>
          <w:sz w:val="24"/>
          <w:szCs w:val="24"/>
          <w:lang w:val="es-MX"/>
        </w:rPr>
        <w:t>encargaduría</w:t>
      </w:r>
      <w:proofErr w:type="spellEnd"/>
      <w:r>
        <w:rPr>
          <w:rFonts w:cs="Arial"/>
          <w:b/>
          <w:sz w:val="24"/>
          <w:szCs w:val="24"/>
          <w:lang w:val="es-MX"/>
        </w:rPr>
        <w:t>, a menos que otras disposiciones consignen condiciones más favorables, en cuyo caso se aplicarán dichas previsiones.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Párrafo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lastRenderedPageBreak/>
        <w:t>A su vez y en tanto otros ordenamientos no consignen condiciones más favorables, los miembros del Servicio Exterior que sean nombrados para ocupar un puesto en el extranjero, trasladados a otro lugar o llamados del extranjero a prestar sus servicios en la Secretaría, tendrán derecho a gastos de instalación que se ministrarán en la siguiente proporción del total de sus percepciones mensuales en el extranjero: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 </w:t>
      </w:r>
      <w:r>
        <w:rPr>
          <w:rFonts w:ascii="Arial" w:hAnsi="Arial" w:cs="Arial"/>
          <w:b/>
          <w:snapToGrid w:val="0"/>
          <w:sz w:val="24"/>
          <w:szCs w:val="24"/>
          <w:lang w:val="es-MX"/>
        </w:rPr>
        <w:t>El equivalente a un mes y medio para el personal de la rama técnico-administrativa; 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b) </w:t>
      </w:r>
      <w:r>
        <w:rPr>
          <w:rFonts w:cs="Arial"/>
          <w:b/>
          <w:sz w:val="24"/>
          <w:szCs w:val="24"/>
          <w:lang w:val="es-MX"/>
        </w:rPr>
        <w:t>El equivalente a un mes para el personal de la rama diplomático-consular, con excepción de los jefes de misión diplomática o titulares de consulados generales a quienes la Secretaría proporcione residencia oficial, quienes recibirán el equivalente a medio mes.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Inciso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En los términos del Reglamento de la presente Ley, se asignarán gastos de orden social y de sostenimiento a las misiones diplomáticas y representaciones consulares.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52.- Los integrantes del personal de carrera del Servicio Exterior podrán quedar en disponibilidad hasta por tres años. Durante ese lapso, los miembros del Servicio Exterior no podrán tener ascenso alguno, no se les computará ese tiempo para efectos legales y no gozarán de sueldo ni prestaciones.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52-BIS.- La disponibilidad deberá solicitarse por escrito a la Dirección General del Servicio Exterior y de Personal de la Secretaría, la que a su vez la turnará a la Comisión de Personal, a efecto de que en un término máximo de 30 días dé respuesta al interesado, quien no podrá abandonar su lugar de adscripción en tanto no reciba la respuesta correspondiente.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El escrito deberá expresar las causas o motivos de la solicitud y se regirá por los siguientes criterios: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Podrá ser concedida una sola vez durante la carrera, por recomendación de la Comisión de Personal y aprobación del Secretario, siempre que se cuente con una antigüedad mínima de cinco años en el Servicio Exterior de carrera;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No podrá unirse a licencias, comisiones u otras separaciones temporales debiendo mediar entre ellas un lapso mínimo de 6 meses,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 xml:space="preserve">Por necesidades del servicio, la disponibilidad podrá ser revocada, previa recomendación de la Comisión de Personal, y si así lo acuerda el Secretario, mediante notificación al interesado que realizará, con 3 meses de </w:t>
      </w:r>
      <w:r>
        <w:rPr>
          <w:rFonts w:cs="Arial"/>
          <w:b/>
          <w:sz w:val="24"/>
          <w:szCs w:val="24"/>
          <w:lang w:val="es-MX"/>
        </w:rPr>
        <w:lastRenderedPageBreak/>
        <w:t>antelación, la Dirección General del Servicio Exterior y de Personal de la Secretaría. Quienes no se presenten a laborar en la fecha señalada causarán baja conforme a lo dispuesto en la fracción I del artículo 58 de esta Ley.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X</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la separación del Servicio Exterior Mexicano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53.- Los miembros del Servicio Exterior sólo podrán ser separados de sus cargos ya sea temporalmente por medio de suspensión como consecuencia de la aplicación de una sanción administrativa y, en forma definitiva, por baja y destitución como consecuencia de una sanción administrativa, en términos de la presente Ley y su Reglamento.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53-BIS.- Son causas de baja del Servicio Exterior las siguientes: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Por renuncia;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II.</w:t>
      </w:r>
      <w:r>
        <w:rPr>
          <w:rFonts w:cs="Arial"/>
          <w:b/>
          <w:sz w:val="24"/>
          <w:szCs w:val="24"/>
          <w:lang w:val="es-MX"/>
        </w:rPr>
        <w:t xml:space="preserve"> Por jubilación;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Por declaración de estado de interdicción mediante sentencia que cause ejecutoria;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Por incumplir una orden de traslado;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Por no presentarse al término de una comisión, disponibilidad o licencia a reanudar sus funciones. En los dos primeros casos ante la Dirección General y, en el tercero, en el lugar en el que se encontraba adscrito;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 </w:t>
      </w:r>
      <w:r>
        <w:rPr>
          <w:rFonts w:cs="Arial"/>
          <w:b/>
          <w:sz w:val="24"/>
          <w:szCs w:val="24"/>
          <w:lang w:val="es-MX"/>
        </w:rPr>
        <w:t>Por dejar de cumplir con los requisitos señalados en el artículo 32, fracciones I, III y IV de la Ley;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VII.</w:t>
      </w:r>
      <w:r>
        <w:rPr>
          <w:rFonts w:cs="Arial"/>
          <w:b/>
          <w:sz w:val="24"/>
          <w:szCs w:val="24"/>
          <w:lang w:val="es-MX"/>
        </w:rPr>
        <w:t xml:space="preserve"> Por reprobar el examen de media carrera en términos de lo previsto en el artículo 39 de la presente Ley,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VIII. </w:t>
      </w:r>
      <w:r>
        <w:rPr>
          <w:rFonts w:cs="Arial"/>
          <w:b/>
          <w:sz w:val="24"/>
          <w:szCs w:val="24"/>
          <w:lang w:val="es-MX"/>
        </w:rPr>
        <w:t>Por no obtener una evaluación satisfactoria en términos de lo dispuesto por los artículos 40, 40-BIS y 40-TER, de esta Ley.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54.- Los miembros del Servicio Exterior de carrera que se separen definitivamente de éste, recibirán por una sola vez, como compensación por cada año de servicio, el importe correspondiente a un mes del último sueldo que hubieren disfrutado, con el límite máximo de veinticuatro meses, con excepción de aquellos que hubiesen sido </w:t>
      </w:r>
      <w:r>
        <w:rPr>
          <w:rFonts w:cs="Arial"/>
          <w:b/>
          <w:sz w:val="24"/>
          <w:szCs w:val="24"/>
          <w:lang w:val="es-MX"/>
        </w:rPr>
        <w:lastRenderedPageBreak/>
        <w:t>destituidos del Servicio Exterior como consecuencia de una sanción y en los casos previstos en las fracciones IV y V del artículo anterior.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periodos de suspensión temporal, disponibilidad y licencias sin goce de sueldo, no se contabilizarán como tiempo de servicio.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caso de fallecimiento, la compensación se entregará al beneficiario que el miembro del Servicio Exterior hubiese designado o, en su defecto, a sus legítimos herederos.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55.- Causarán baja por jubilación los miembros de carrera del Servicio Exterior que cumplan 65 años de edad.</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Los miembros de carrera del Servicio Exterior que durante los 10 años anteriores a su jubilación no hayan sido objeto de sanciones, serán jubilados en el rango inmediato superior.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56.- Los gastos de funerales de los miembros del Servicio Exterior, de su cónyuge, de sus dependientes económicos hasta el primer grado en línea recta, ascendiente o </w:t>
      </w:r>
      <w:proofErr w:type="spellStart"/>
      <w:r>
        <w:rPr>
          <w:rFonts w:cs="Arial"/>
          <w:b/>
          <w:sz w:val="24"/>
          <w:szCs w:val="24"/>
          <w:lang w:val="es-MX"/>
        </w:rPr>
        <w:t>descendiente</w:t>
      </w:r>
      <w:proofErr w:type="spellEnd"/>
      <w:r>
        <w:rPr>
          <w:rFonts w:cs="Arial"/>
          <w:b/>
          <w:sz w:val="24"/>
          <w:szCs w:val="24"/>
          <w:lang w:val="es-MX"/>
        </w:rPr>
        <w:t>, que vivan con él o ella, según el caso, fallecidos en el extranjero o en delegaciones foráneas, incluyendo el traslado de sus restos a México, serán por cuenta de la Secretaría.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CAPITULO XI</w:t>
      </w: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De las sanciones administrativas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57.- Las sanciones por faltas administrativas consistirán en: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Suspensión;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Destitución,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Sanción Económica.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todos los casos de destitución el sancionado quedará inhabilitado para reingresar al Servicio Exterior o desempeñar algún puesto, cargo o comisión temporal en el mismo.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ARTÍCULO 58.- </w:t>
      </w:r>
      <w:r>
        <w:rPr>
          <w:rFonts w:ascii="Arial" w:hAnsi="Arial" w:cs="Arial"/>
          <w:b/>
          <w:snapToGrid w:val="0"/>
          <w:sz w:val="24"/>
          <w:szCs w:val="24"/>
          <w:lang w:val="es-MX"/>
        </w:rPr>
        <w:t>Darán motivo a la aplicación de sanciones administrativas las siguientes conductas de los miembros del Servicio Exterior:</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I. </w:t>
      </w:r>
      <w:r>
        <w:rPr>
          <w:rFonts w:cs="Arial"/>
          <w:b/>
          <w:sz w:val="24"/>
          <w:szCs w:val="24"/>
          <w:lang w:val="es-MX"/>
        </w:rPr>
        <w:t>Abandonar el empleo, entendiendo por éste la falta a las labores por más de tres días consecutivos sin causa justificada;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II. </w:t>
      </w:r>
      <w:r>
        <w:rPr>
          <w:rFonts w:ascii="Arial" w:hAnsi="Arial" w:cs="Arial"/>
          <w:b/>
          <w:snapToGrid w:val="0"/>
          <w:sz w:val="24"/>
          <w:szCs w:val="24"/>
          <w:lang w:val="es-MX"/>
        </w:rPr>
        <w:t>Violar las obligaciones de los miembros del Servicio Exterior establecidas en el Capítulo VIII de la presente Ley;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III.</w:t>
      </w:r>
      <w:r>
        <w:rPr>
          <w:rFonts w:ascii="Arial" w:hAnsi="Arial" w:cs="Arial"/>
          <w:b/>
          <w:snapToGrid w:val="0"/>
          <w:sz w:val="24"/>
          <w:szCs w:val="24"/>
          <w:lang w:val="es-MX"/>
        </w:rPr>
        <w:t xml:space="preserve"> Incurrir en el incumplimiento de alguna de las obligaciones previstas en el artículo 47 de la Ley Federal de Responsabilidades de los Servidores Públicos;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IV. </w:t>
      </w:r>
      <w:r>
        <w:rPr>
          <w:rFonts w:ascii="Arial" w:hAnsi="Arial" w:cs="Arial"/>
          <w:b/>
          <w:snapToGrid w:val="0"/>
          <w:sz w:val="24"/>
          <w:szCs w:val="24"/>
          <w:lang w:val="es-MX"/>
        </w:rPr>
        <w:t>Actuar con deslealtad al país o a sus instituciones;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V.</w:t>
      </w:r>
      <w:r>
        <w:rPr>
          <w:rFonts w:cs="Arial"/>
          <w:b/>
          <w:sz w:val="24"/>
          <w:szCs w:val="24"/>
          <w:lang w:val="es-MX"/>
        </w:rPr>
        <w:t xml:space="preserve"> Se deroga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derogada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 </w:t>
      </w:r>
      <w:r>
        <w:rPr>
          <w:rFonts w:ascii="Arial" w:hAnsi="Arial" w:cs="Arial"/>
          <w:b/>
          <w:snapToGrid w:val="0"/>
          <w:sz w:val="24"/>
          <w:szCs w:val="24"/>
          <w:lang w:val="es-MX"/>
        </w:rPr>
        <w:t>Ser condenado por sentencia dictada por delito intencional;</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VII. </w:t>
      </w:r>
      <w:r>
        <w:rPr>
          <w:rFonts w:ascii="Arial" w:hAnsi="Arial" w:cs="Arial"/>
          <w:b/>
          <w:snapToGrid w:val="0"/>
          <w:sz w:val="24"/>
          <w:szCs w:val="24"/>
          <w:lang w:val="es-MX"/>
        </w:rPr>
        <w:t>Violar el deber del sigilo profesional que dispone al artículo 42 de esta Ley;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VIII.</w:t>
      </w:r>
      <w:r>
        <w:rPr>
          <w:rFonts w:ascii="Arial" w:hAnsi="Arial" w:cs="Arial"/>
          <w:b/>
          <w:snapToGrid w:val="0"/>
          <w:sz w:val="24"/>
          <w:szCs w:val="24"/>
          <w:lang w:val="es-MX"/>
        </w:rPr>
        <w:t xml:space="preserve"> Incurrir en morosidad, descuido manifiesto o ineptitud comprobada en el desempeño de sus obligaciones oficiales;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IX. </w:t>
      </w:r>
      <w:r>
        <w:rPr>
          <w:rFonts w:ascii="Arial" w:hAnsi="Arial" w:cs="Arial"/>
          <w:b/>
          <w:snapToGrid w:val="0"/>
          <w:sz w:val="24"/>
          <w:szCs w:val="24"/>
          <w:lang w:val="es-MX"/>
        </w:rPr>
        <w:t>Hacer uso ilícito o con fines de provecho personal de las franquicias, valijas, correos diplomáticos, recursos financieros y materiales, así como las inmunidades y privilegios inherentes al cargo;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 </w:t>
      </w:r>
      <w:r>
        <w:rPr>
          <w:rFonts w:cs="Arial"/>
          <w:b/>
          <w:sz w:val="24"/>
          <w:szCs w:val="24"/>
          <w:lang w:val="es-MX"/>
        </w:rPr>
        <w:t>Expedir documentación consular o migratoria contraviniendo las normas aplicables con fines ilícitos;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 </w:t>
      </w:r>
      <w:r>
        <w:rPr>
          <w:rFonts w:cs="Arial"/>
          <w:b/>
          <w:sz w:val="24"/>
          <w:szCs w:val="24"/>
          <w:lang w:val="es-MX"/>
        </w:rPr>
        <w:t>Desobedecer las instrucciones de la Secretaría o del jefe superior;</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XII. </w:t>
      </w:r>
      <w:r>
        <w:rPr>
          <w:rFonts w:ascii="Arial" w:hAnsi="Arial" w:cs="Arial"/>
          <w:b/>
          <w:snapToGrid w:val="0"/>
          <w:sz w:val="24"/>
          <w:szCs w:val="24"/>
          <w:lang w:val="es-MX"/>
        </w:rPr>
        <w:t xml:space="preserve">Incurrir en incumplimiento habitual de los compromisos económicos en el extranjero. </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XIII. </w:t>
      </w:r>
      <w:r>
        <w:rPr>
          <w:rFonts w:cs="Arial"/>
          <w:b/>
          <w:sz w:val="24"/>
          <w:szCs w:val="24"/>
          <w:lang w:val="es-MX"/>
        </w:rPr>
        <w:t>Incumplir con la obligación a que se refiere el segundo párrafo del artículo 45 de esta Ley, así como incumplir o cumplir a destiempo con la presentación del informe a que se refiere dicha disposición, y</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XIV. </w:t>
      </w:r>
      <w:r>
        <w:rPr>
          <w:rFonts w:cs="Arial"/>
          <w:b/>
          <w:sz w:val="24"/>
          <w:szCs w:val="24"/>
          <w:lang w:val="es-MX"/>
        </w:rPr>
        <w:t>Por violar lo dispuesto en el párrafo tercero del artículo 41 del presente ordenamiento.</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adicionada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lastRenderedPageBreak/>
        <w:t>ARTÍCULO 59.- La Subcomisión de Asuntos Disciplinarios conocerá de las faltas de los miembros del Servicio Exterior que ameriten la imposición de sanciones administrativas y estará compuesta por: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ind w:left="720" w:hanging="431"/>
        <w:rPr>
          <w:rFonts w:cs="Arial"/>
          <w:b/>
          <w:sz w:val="24"/>
          <w:szCs w:val="24"/>
          <w:lang w:val="es-MX"/>
        </w:rPr>
      </w:pPr>
      <w:r>
        <w:rPr>
          <w:rFonts w:cs="Arial"/>
          <w:b/>
          <w:bCs/>
          <w:sz w:val="24"/>
          <w:szCs w:val="24"/>
          <w:lang w:val="es-MX"/>
        </w:rPr>
        <w:t xml:space="preserve">I. </w:t>
      </w:r>
      <w:r>
        <w:rPr>
          <w:rFonts w:cs="Arial"/>
          <w:b/>
          <w:bCs/>
          <w:sz w:val="24"/>
          <w:szCs w:val="24"/>
          <w:lang w:val="es-MX"/>
        </w:rPr>
        <w:tab/>
      </w:r>
      <w:r>
        <w:rPr>
          <w:rFonts w:cs="Arial"/>
          <w:b/>
          <w:sz w:val="24"/>
          <w:szCs w:val="24"/>
          <w:lang w:val="es-MX"/>
        </w:rPr>
        <w:t>El Presidente de la Comisión de Personal, quien la presidirá;</w:t>
      </w:r>
    </w:p>
    <w:p w:rsidR="00682F04" w:rsidRDefault="00682F04" w:rsidP="00682F04">
      <w:pPr>
        <w:pStyle w:val="texto"/>
        <w:spacing w:after="0" w:line="240" w:lineRule="auto"/>
        <w:ind w:left="720" w:hanging="431"/>
        <w:rPr>
          <w:rFonts w:cs="Arial"/>
          <w:b/>
          <w:sz w:val="24"/>
          <w:szCs w:val="24"/>
          <w:lang w:val="es-MX"/>
        </w:rPr>
      </w:pPr>
    </w:p>
    <w:p w:rsidR="00682F04" w:rsidRDefault="00682F04" w:rsidP="00682F04">
      <w:pPr>
        <w:pStyle w:val="texto"/>
        <w:spacing w:after="0" w:line="240" w:lineRule="auto"/>
        <w:ind w:left="720" w:hanging="431"/>
        <w:rPr>
          <w:rFonts w:cs="Arial"/>
          <w:b/>
          <w:sz w:val="24"/>
          <w:szCs w:val="24"/>
          <w:lang w:val="es-MX"/>
        </w:rPr>
      </w:pPr>
      <w:r>
        <w:rPr>
          <w:rFonts w:cs="Arial"/>
          <w:b/>
          <w:bCs/>
          <w:sz w:val="24"/>
          <w:szCs w:val="24"/>
          <w:lang w:val="es-MX"/>
        </w:rPr>
        <w:t xml:space="preserve">II. </w:t>
      </w:r>
      <w:r>
        <w:rPr>
          <w:rFonts w:cs="Arial"/>
          <w:b/>
          <w:bCs/>
          <w:sz w:val="24"/>
          <w:szCs w:val="24"/>
          <w:lang w:val="es-MX"/>
        </w:rPr>
        <w:tab/>
      </w:r>
      <w:r>
        <w:rPr>
          <w:rFonts w:cs="Arial"/>
          <w:b/>
          <w:sz w:val="24"/>
          <w:szCs w:val="24"/>
          <w:lang w:val="es-MX"/>
        </w:rPr>
        <w:t>El Director General que tenga bajo su cargo los asuntos concernientes al personal del Servicio Exterior, según lo disponga el Reglamento Interior de la Secretaría;</w:t>
      </w:r>
    </w:p>
    <w:p w:rsidR="00682F04" w:rsidRDefault="00682F04" w:rsidP="00682F04">
      <w:pPr>
        <w:pStyle w:val="texto"/>
        <w:spacing w:after="0" w:line="240" w:lineRule="auto"/>
        <w:ind w:left="720" w:hanging="431"/>
        <w:rPr>
          <w:rFonts w:cs="Arial"/>
          <w:b/>
          <w:sz w:val="24"/>
          <w:szCs w:val="24"/>
          <w:lang w:val="es-MX"/>
        </w:rPr>
      </w:pPr>
    </w:p>
    <w:p w:rsidR="00682F04" w:rsidRDefault="00682F04" w:rsidP="00682F04">
      <w:pPr>
        <w:pStyle w:val="texto"/>
        <w:spacing w:after="0" w:line="240" w:lineRule="auto"/>
        <w:ind w:left="720" w:hanging="431"/>
        <w:rPr>
          <w:rFonts w:cs="Arial"/>
          <w:b/>
          <w:sz w:val="24"/>
          <w:szCs w:val="24"/>
          <w:lang w:val="es-MX"/>
        </w:rPr>
      </w:pPr>
      <w:r>
        <w:rPr>
          <w:rFonts w:cs="Arial"/>
          <w:b/>
          <w:bCs/>
          <w:sz w:val="24"/>
          <w:szCs w:val="24"/>
          <w:lang w:val="es-MX"/>
        </w:rPr>
        <w:t xml:space="preserve">III. </w:t>
      </w:r>
      <w:r>
        <w:rPr>
          <w:rFonts w:cs="Arial"/>
          <w:b/>
          <w:bCs/>
          <w:sz w:val="24"/>
          <w:szCs w:val="24"/>
          <w:lang w:val="es-MX"/>
        </w:rPr>
        <w:tab/>
      </w:r>
      <w:r>
        <w:rPr>
          <w:rFonts w:cs="Arial"/>
          <w:b/>
          <w:sz w:val="24"/>
          <w:szCs w:val="24"/>
          <w:lang w:val="es-MX"/>
        </w:rPr>
        <w:t>El Director General de Asuntos Jurídicos de la Secretaría, y</w:t>
      </w:r>
    </w:p>
    <w:p w:rsidR="00682F04" w:rsidRDefault="00682F04" w:rsidP="00682F04">
      <w:pPr>
        <w:pStyle w:val="texto"/>
        <w:spacing w:after="0" w:line="240" w:lineRule="auto"/>
        <w:ind w:left="720" w:hanging="431"/>
        <w:rPr>
          <w:rFonts w:cs="Arial"/>
          <w:b/>
          <w:sz w:val="24"/>
          <w:szCs w:val="24"/>
          <w:lang w:val="es-MX"/>
        </w:rPr>
      </w:pPr>
    </w:p>
    <w:p w:rsidR="00682F04" w:rsidRDefault="00682F04" w:rsidP="00682F04">
      <w:pPr>
        <w:pStyle w:val="texto"/>
        <w:spacing w:after="0" w:line="240" w:lineRule="auto"/>
        <w:ind w:left="720" w:hanging="431"/>
        <w:rPr>
          <w:rFonts w:cs="Arial"/>
          <w:b/>
          <w:bCs/>
          <w:sz w:val="24"/>
          <w:szCs w:val="24"/>
          <w:lang w:val="es-MX"/>
        </w:rPr>
      </w:pPr>
      <w:r>
        <w:rPr>
          <w:rFonts w:cs="Arial"/>
          <w:b/>
          <w:bCs/>
          <w:sz w:val="24"/>
          <w:szCs w:val="24"/>
          <w:lang w:val="es-MX"/>
        </w:rPr>
        <w:t xml:space="preserve">IV. </w:t>
      </w:r>
      <w:r>
        <w:rPr>
          <w:rFonts w:cs="Arial"/>
          <w:b/>
          <w:bCs/>
          <w:sz w:val="24"/>
          <w:szCs w:val="24"/>
          <w:lang w:val="es-MX"/>
        </w:rPr>
        <w:tab/>
        <w:t>Un representante de la Secretaría de la Función Pública con nivel de Director General, que podrá ser quien ejerza las funciones de Contralor Interno en la Secretaría.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Fracción reformada DOF 09-04-2012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Será necesaria la presencia de todos los integrantes de la Subcomisión para que ésta pueda sesionar en forma válida y sus resoluciones se adoptarán por mayoría de votos.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las sesiones de la Comisión de Personal en las que se ventilen asuntos disciplinarios, participará el Contralor Interno o un representante que éste designe con nivel de Director de Área.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60.- Para la substanciación de procedimientos disciplinarios, la Subcomisión de Asuntos Disciplinarios observará el siguiente procedimiento: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 </w:t>
      </w:r>
      <w:r>
        <w:rPr>
          <w:rFonts w:cs="Arial"/>
          <w:b/>
          <w:sz w:val="24"/>
          <w:szCs w:val="24"/>
          <w:lang w:val="es-MX"/>
        </w:rPr>
        <w:t>Las faltas de los miembros del Servicio Exterior se harán del conocimiento de la Subcomisión de Asuntos Disciplinarios por escrito, acompañando las pruebas con las que se cuente y con el apoyo de la Contraloría Interna, se abocará a la investigación de los hechos;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Elaborará el acta administrativa de presunta responsabilidad, que será notificada personalmente al presunto responsable, en la que se hará constar la responsabilidad o responsabilidades que se le atribuyen, a fin de que manifieste lo que a su derecho convenga;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El afectado deberá presentar por escrito sus argumentos y pruebas dentro de los quince días hábiles siguientes contados a partir de la fecha en que se le hubiere notificado personalmente el acta señalada en la fracción que antecede, la cual, deberá estar firmada por quien presida la Subcomisión de Asuntos Disciplinarios;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IV. </w:t>
      </w:r>
      <w:r>
        <w:rPr>
          <w:rFonts w:cs="Arial"/>
          <w:b/>
          <w:sz w:val="24"/>
          <w:szCs w:val="24"/>
          <w:lang w:val="es-MX"/>
        </w:rPr>
        <w:t>Una vez acordada la admisión de pruebas, la Subcomisión de Asuntos Disciplinarios determinará si se señala día y hora para su desahogo o si éstas se desahogan por su propia y especial naturaleza,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 </w:t>
      </w:r>
      <w:r>
        <w:rPr>
          <w:rFonts w:cs="Arial"/>
          <w:b/>
          <w:sz w:val="24"/>
          <w:szCs w:val="24"/>
          <w:lang w:val="es-MX"/>
        </w:rPr>
        <w:t>Desahogadas las pruebas, si las hubiere, la Subcomisión de Asuntos Disciplinarios cerrará la instrucción y contará con un término de 30 días hábiles para formular a la Comisión de Personal, la resolución que estime pertinente, la cual a su vez, la someterá a consideración del Secretario.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lo no previsto por esta Ley y su Reglamento respecto a los procedimientos disciplinarios de los miembros del Servicio Exterior, será aplicable supletoriamente el Código Federal de Procedimientos Civiles.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61.- El Secretario tendrá un plazo de 30 días hábiles contados a partir de la fecha en que la Comisión de Personal someta a su consideración la resolución propuesta por la Subcomisión de Asuntos Disciplinarios para determinar la sanción administrativa a imponer. Dicha sanción será aplicada por el Director General que tenga bajo su cargo los asuntos correspondientes al personal del Servicio Exterior, según lo disponga el Reglamento Interior de la Secretaría de Relaciones Exteriores una vez que quede firme, dándose vista a la Contraloría Interna y en el caso de imposición de sanciones económicas, deberá notificar a la Tesorería de la Federación la resolución, a efecto de que proceda a efectuar el cobro correspondiente.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el caso de embajadores y cónsules generales, someterá la opinión de la Comisión de Personal al Presidente de la República.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Las resoluciones del Secretario podrán ser impugnadas ante los tribunales competentes.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62.- Las sanciones administrativas se impondrán tomando en cuenta los siguientes elementos: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I.</w:t>
      </w:r>
      <w:r>
        <w:rPr>
          <w:rFonts w:cs="Arial"/>
          <w:b/>
          <w:sz w:val="24"/>
          <w:szCs w:val="24"/>
          <w:lang w:val="es-MX"/>
        </w:rPr>
        <w:t xml:space="preserve"> La gravedad de la responsabilidad en la que se incurra y la conveniencia de suprimir prácticas que infrinjan, en cualquier forma, las disposiciones de esta Ley y su Reglamento;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 </w:t>
      </w:r>
      <w:r>
        <w:rPr>
          <w:rFonts w:cs="Arial"/>
          <w:b/>
          <w:sz w:val="24"/>
          <w:szCs w:val="24"/>
          <w:lang w:val="es-MX"/>
        </w:rPr>
        <w:t>Las circunstancias socio-económicas del presunto responsable;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III. </w:t>
      </w:r>
      <w:r>
        <w:rPr>
          <w:rFonts w:cs="Arial"/>
          <w:b/>
          <w:sz w:val="24"/>
          <w:szCs w:val="24"/>
          <w:lang w:val="es-MX"/>
        </w:rPr>
        <w:t>El rango dentro del Servicio Exterior, así como los antecedentes del presunto infractor;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IV. </w:t>
      </w:r>
      <w:r>
        <w:rPr>
          <w:rFonts w:cs="Arial"/>
          <w:b/>
          <w:sz w:val="24"/>
          <w:szCs w:val="24"/>
          <w:lang w:val="es-MX"/>
        </w:rPr>
        <w:t>Las condiciones exteriores y los medios de ejecución;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lastRenderedPageBreak/>
        <w:t xml:space="preserve">V. </w:t>
      </w:r>
      <w:r>
        <w:rPr>
          <w:rFonts w:cs="Arial"/>
          <w:b/>
          <w:sz w:val="24"/>
          <w:szCs w:val="24"/>
          <w:lang w:val="es-MX"/>
        </w:rPr>
        <w:t>La antigüedad en el servicio exterior y, en su caso, en la administración pública;</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 xml:space="preserve">VI. </w:t>
      </w:r>
      <w:r>
        <w:rPr>
          <w:rFonts w:cs="Arial"/>
          <w:b/>
          <w:sz w:val="24"/>
          <w:szCs w:val="24"/>
          <w:lang w:val="es-MX"/>
        </w:rPr>
        <w:t>La reincidencia en el cumplimiento de sus obligaciones, y</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bCs/>
          <w:sz w:val="24"/>
          <w:szCs w:val="24"/>
          <w:lang w:val="es-MX"/>
        </w:rPr>
        <w:t>VII.</w:t>
      </w:r>
      <w:r>
        <w:rPr>
          <w:rFonts w:cs="Arial"/>
          <w:b/>
          <w:sz w:val="24"/>
          <w:szCs w:val="24"/>
          <w:lang w:val="es-MX"/>
        </w:rPr>
        <w:t xml:space="preserve"> En su caso, el monto del beneficio, daño o perjuicio económicos causados como consecuencia del incumplimiento de sus funciones.</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reformado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63.- Las sanciones económicas se determinarán tomando como base los beneficios obtenidos o daños y perjuicios causados por el incumplimiento de las obligaciones previstas en la presente Ley y su Reglamento, aplicando dos tantos de la cantidad que resulte por dichos conceptos.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Las sanciones económicas se pagarán una vez determinadas en cantidad líquida.</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64.- En el caso de las faltas previstas en las fracciones I, IV, VI, VII, IX, X y XIV del artículo 58 de la presente Ley, procederá la destitución del miembro del Servicio Exterior. También procederá la destitución en el caso de quienes sean sancionados en dos ocasiones por incurrir en las conductas establecidas en las fracciones III, VIII, XI y XIII o en tres ocasiones por las conductas contempladas en las fracciones II y XII de la misma disposición.</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65.- En caso de que los hechos pudieran configurar algún delito y que la averiguación previa no se hubiese iniciado por otros medios, se turnará el expediente a la Dirección General de Asuntos Jurídicos a efecto de que se presente la denuncia correspondiente.</w:t>
      </w:r>
    </w:p>
    <w:p w:rsidR="00682F04" w:rsidRDefault="00682F04" w:rsidP="00682F04">
      <w:pPr>
        <w:pStyle w:val="Textosinformato"/>
        <w:jc w:val="right"/>
        <w:rPr>
          <w:rFonts w:ascii="Arial" w:eastAsia="MS Mincho" w:hAnsi="Arial" w:cs="Arial"/>
          <w:b/>
          <w:i/>
          <w:iCs/>
          <w:color w:val="0000FF"/>
          <w:sz w:val="24"/>
          <w:szCs w:val="24"/>
          <w:lang w:val="es-MX"/>
        </w:rPr>
      </w:pPr>
      <w:r>
        <w:rPr>
          <w:rFonts w:ascii="Arial" w:eastAsia="MS Mincho" w:hAnsi="Arial" w:cs="Arial"/>
          <w:b/>
          <w:i/>
          <w:iCs/>
          <w:color w:val="0000FF"/>
          <w:sz w:val="24"/>
          <w:szCs w:val="24"/>
          <w:lang w:val="es-MX"/>
        </w:rPr>
        <w:t>Artículo adicionado DOF 25-01-2002</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jc w:val="center"/>
        <w:rPr>
          <w:rFonts w:ascii="Arial" w:hAnsi="Arial" w:cs="Arial"/>
          <w:b/>
          <w:bCs/>
          <w:snapToGrid w:val="0"/>
          <w:sz w:val="24"/>
          <w:szCs w:val="24"/>
          <w:lang w:val="es-MX"/>
        </w:rPr>
      </w:pPr>
      <w:r>
        <w:rPr>
          <w:rFonts w:ascii="Arial" w:hAnsi="Arial" w:cs="Arial"/>
          <w:b/>
          <w:bCs/>
          <w:snapToGrid w:val="0"/>
          <w:sz w:val="24"/>
          <w:szCs w:val="24"/>
          <w:lang w:val="es-MX"/>
        </w:rPr>
        <w:t>TRANSITORIOS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PRIMERO.- </w:t>
      </w:r>
      <w:r>
        <w:rPr>
          <w:rFonts w:ascii="Arial" w:hAnsi="Arial" w:cs="Arial"/>
          <w:b/>
          <w:snapToGrid w:val="0"/>
          <w:sz w:val="24"/>
          <w:szCs w:val="24"/>
          <w:lang w:val="es-MX"/>
        </w:rPr>
        <w:t xml:space="preserve">La presente Ley entrará en vigor al día siguiente de su publicación en el </w:t>
      </w:r>
      <w:r>
        <w:rPr>
          <w:rFonts w:ascii="Arial" w:hAnsi="Arial" w:cs="Arial"/>
          <w:b/>
          <w:bCs/>
          <w:snapToGrid w:val="0"/>
          <w:sz w:val="24"/>
          <w:szCs w:val="24"/>
          <w:lang w:val="es-MX"/>
        </w:rPr>
        <w:t>Diario Oficial de la Federación</w:t>
      </w:r>
      <w:r>
        <w:rPr>
          <w:rFonts w:ascii="Arial" w:hAnsi="Arial" w:cs="Arial"/>
          <w:b/>
          <w:snapToGrid w:val="0"/>
          <w:sz w:val="24"/>
          <w:szCs w:val="24"/>
          <w:lang w:val="es-MX"/>
        </w:rPr>
        <w:t>.</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pStyle w:val="Sangradetextonormal"/>
        <w:rPr>
          <w:b/>
          <w:sz w:val="24"/>
          <w:szCs w:val="24"/>
        </w:rPr>
      </w:pPr>
      <w:r>
        <w:rPr>
          <w:b/>
          <w:bCs/>
          <w:sz w:val="24"/>
          <w:szCs w:val="24"/>
        </w:rPr>
        <w:t xml:space="preserve">SEGUNDO.- </w:t>
      </w:r>
      <w:r>
        <w:rPr>
          <w:b/>
          <w:sz w:val="24"/>
          <w:szCs w:val="24"/>
        </w:rPr>
        <w:t xml:space="preserve">Se abroga la Ley Orgánica del Servicio Exterior Mexicano, publicada en el </w:t>
      </w:r>
      <w:r>
        <w:rPr>
          <w:b/>
          <w:bCs/>
          <w:sz w:val="24"/>
          <w:szCs w:val="24"/>
        </w:rPr>
        <w:t>Diario Oficial de la Federación</w:t>
      </w:r>
      <w:r>
        <w:rPr>
          <w:b/>
          <w:sz w:val="24"/>
          <w:szCs w:val="24"/>
        </w:rPr>
        <w:t xml:space="preserve"> del 8 de enero de 1982 y se derogan todas las demás disposiciones que se opongan a la presente Ley. En tanto se expide su Reglamento, continuará en vigor el Reglamento de la Ley que se abroga en aquellas partes que no se opongan a la Ley que se decreta.</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lastRenderedPageBreak/>
        <w:t xml:space="preserve">TERCERO.- </w:t>
      </w:r>
      <w:r>
        <w:rPr>
          <w:rFonts w:ascii="Arial" w:hAnsi="Arial" w:cs="Arial"/>
          <w:b/>
          <w:snapToGrid w:val="0"/>
          <w:sz w:val="24"/>
          <w:szCs w:val="24"/>
          <w:lang w:val="es-MX"/>
        </w:rPr>
        <w:t>La imposición de sanciones administrativas a los miembros del Servicio Exterior que deriven de procedimientos en trámite se ajustarán a lo dispuesto por la Ley que se abroga o a lo previsto por el nuevo ordenamiento, según resulte más favorable al interesado.</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CUARTO.- </w:t>
      </w:r>
      <w:r>
        <w:rPr>
          <w:rFonts w:ascii="Arial" w:hAnsi="Arial" w:cs="Arial"/>
          <w:b/>
          <w:snapToGrid w:val="0"/>
          <w:sz w:val="24"/>
          <w:szCs w:val="24"/>
          <w:lang w:val="es-MX"/>
        </w:rPr>
        <w:t>Los funcionarios del Servicio Exterior que conforme a la Ley que se abroga sean miembros de la rama consular, permanecerán en ella hasta su separación del Servicio Exterior. Los ascensos que obtuvieren, en su caso, se harán dentro de la rama diplomático-consular.</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QUINTO.- </w:t>
      </w:r>
      <w:r>
        <w:rPr>
          <w:rFonts w:ascii="Arial" w:hAnsi="Arial" w:cs="Arial"/>
          <w:b/>
          <w:snapToGrid w:val="0"/>
          <w:sz w:val="24"/>
          <w:szCs w:val="24"/>
          <w:lang w:val="es-MX"/>
        </w:rPr>
        <w:t>Para quienes actualmente son miembros de carrera del Servicio Exterior Mexicano, el plazo a que se refiere el artículo 39 empezará a contarse a partir de la entrada en vigor de esta Ley.</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bCs/>
          <w:snapToGrid w:val="0"/>
          <w:sz w:val="24"/>
          <w:szCs w:val="24"/>
          <w:lang w:val="es-MX"/>
        </w:rPr>
        <w:t xml:space="preserve">SEXTO.- </w:t>
      </w:r>
      <w:r>
        <w:rPr>
          <w:rFonts w:ascii="Arial" w:hAnsi="Arial" w:cs="Arial"/>
          <w:b/>
          <w:snapToGrid w:val="0"/>
          <w:sz w:val="24"/>
          <w:szCs w:val="24"/>
          <w:lang w:val="es-MX"/>
        </w:rPr>
        <w:t>Los miembros del Servicio Exterior que integran actualmente la rama administrativa, al entrar en vigor la presente Ley, serán incorporados a la rama técnico-administrativa conforme a las siguientes equivalencias en orden decreciente:</w:t>
      </w:r>
    </w:p>
    <w:p w:rsidR="00682F04" w:rsidRDefault="00682F04" w:rsidP="00682F04">
      <w:pPr>
        <w:ind w:firstLine="289"/>
        <w:jc w:val="both"/>
        <w:rPr>
          <w:rFonts w:ascii="Arial" w:hAnsi="Arial" w:cs="Arial"/>
          <w:b/>
          <w:snapToGrid w:val="0"/>
          <w:sz w:val="24"/>
          <w:szCs w:val="24"/>
          <w:lang w:val="es-MX"/>
        </w:rPr>
      </w:pPr>
    </w:p>
    <w:tbl>
      <w:tblPr>
        <w:tblW w:w="0" w:type="auto"/>
        <w:jc w:val="center"/>
        <w:tblCellMar>
          <w:left w:w="70" w:type="dxa"/>
          <w:right w:w="70" w:type="dxa"/>
        </w:tblCellMar>
        <w:tblLook w:val="04A0" w:firstRow="1" w:lastRow="0" w:firstColumn="1" w:lastColumn="0" w:noHBand="0" w:noVBand="1"/>
      </w:tblPr>
      <w:tblGrid>
        <w:gridCol w:w="3910"/>
        <w:gridCol w:w="3957"/>
      </w:tblGrid>
      <w:tr w:rsidR="00682F04" w:rsidTr="00682F04">
        <w:trPr>
          <w:jc w:val="center"/>
        </w:trPr>
        <w:tc>
          <w:tcPr>
            <w:tcW w:w="3910" w:type="dxa"/>
            <w:hideMark/>
          </w:tcPr>
          <w:p w:rsidR="00682F04" w:rsidRDefault="00682F04">
            <w:pPr>
              <w:rPr>
                <w:rFonts w:ascii="Arial" w:hAnsi="Arial" w:cs="Arial"/>
                <w:b/>
                <w:bCs/>
                <w:snapToGrid w:val="0"/>
                <w:sz w:val="24"/>
                <w:szCs w:val="24"/>
                <w:lang w:val="es-MX"/>
              </w:rPr>
            </w:pPr>
            <w:r>
              <w:rPr>
                <w:rFonts w:ascii="Arial" w:hAnsi="Arial" w:cs="Arial"/>
                <w:b/>
                <w:bCs/>
                <w:snapToGrid w:val="0"/>
                <w:sz w:val="24"/>
                <w:szCs w:val="24"/>
                <w:lang w:val="es-MX"/>
              </w:rPr>
              <w:t>RAMA ADMINISTRATIVA</w:t>
            </w:r>
          </w:p>
        </w:tc>
        <w:tc>
          <w:tcPr>
            <w:tcW w:w="3957" w:type="dxa"/>
            <w:hideMark/>
          </w:tcPr>
          <w:p w:rsidR="00682F04" w:rsidRDefault="00682F04">
            <w:pPr>
              <w:rPr>
                <w:rFonts w:ascii="Arial" w:hAnsi="Arial" w:cs="Arial"/>
                <w:b/>
                <w:bCs/>
                <w:snapToGrid w:val="0"/>
                <w:sz w:val="24"/>
                <w:szCs w:val="24"/>
                <w:lang w:val="es-MX"/>
              </w:rPr>
            </w:pPr>
            <w:r>
              <w:rPr>
                <w:rFonts w:ascii="Arial" w:hAnsi="Arial" w:cs="Arial"/>
                <w:b/>
                <w:bCs/>
                <w:snapToGrid w:val="0"/>
                <w:sz w:val="24"/>
                <w:szCs w:val="24"/>
                <w:lang w:val="es-MX"/>
              </w:rPr>
              <w:t>RAMA TECNICO-ADMINISTRATIVA</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Coordinador Administrativo</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 xml:space="preserve">Agregado Administrativo de Primera </w:t>
            </w: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Agregado Administrativo "A"</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Agregado Administrativo de Segunda</w:t>
            </w: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Agregado Administrativo "B"</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Agregado Administrativo de Tercera</w:t>
            </w: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Agregado Administrativo "C"</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 xml:space="preserve">Canciller de Primera </w:t>
            </w: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Técnico-Administrativo  "A"</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 xml:space="preserve">Canciller de Segunda </w:t>
            </w: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Técnico-Administrativo  "B"</w:t>
            </w:r>
          </w:p>
        </w:tc>
      </w:tr>
      <w:tr w:rsidR="00682F04" w:rsidTr="00682F04">
        <w:trPr>
          <w:jc w:val="center"/>
        </w:trPr>
        <w:tc>
          <w:tcPr>
            <w:tcW w:w="3910" w:type="dxa"/>
          </w:tcPr>
          <w:p w:rsidR="00682F04" w:rsidRDefault="00682F04">
            <w:pPr>
              <w:jc w:val="both"/>
              <w:rPr>
                <w:rFonts w:ascii="Arial" w:hAnsi="Arial" w:cs="Arial"/>
                <w:b/>
                <w:snapToGrid w:val="0"/>
                <w:sz w:val="24"/>
                <w:szCs w:val="24"/>
                <w:lang w:val="es-MX"/>
              </w:rPr>
            </w:pPr>
          </w:p>
        </w:tc>
        <w:tc>
          <w:tcPr>
            <w:tcW w:w="3957" w:type="dxa"/>
          </w:tcPr>
          <w:p w:rsidR="00682F04" w:rsidRDefault="00682F04">
            <w:pPr>
              <w:jc w:val="both"/>
              <w:rPr>
                <w:rFonts w:ascii="Arial" w:hAnsi="Arial" w:cs="Arial"/>
                <w:b/>
                <w:snapToGrid w:val="0"/>
                <w:sz w:val="24"/>
                <w:szCs w:val="24"/>
                <w:lang w:val="es-MX"/>
              </w:rPr>
            </w:pPr>
          </w:p>
        </w:tc>
      </w:tr>
      <w:tr w:rsidR="00682F04" w:rsidTr="00682F04">
        <w:trPr>
          <w:jc w:val="center"/>
        </w:trPr>
        <w:tc>
          <w:tcPr>
            <w:tcW w:w="3910"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 xml:space="preserve">Canciller de Tercera </w:t>
            </w:r>
          </w:p>
        </w:tc>
        <w:tc>
          <w:tcPr>
            <w:tcW w:w="3957" w:type="dxa"/>
            <w:hideMark/>
          </w:tcPr>
          <w:p w:rsidR="00682F04" w:rsidRDefault="00682F04">
            <w:pPr>
              <w:jc w:val="both"/>
              <w:rPr>
                <w:rFonts w:ascii="Arial" w:hAnsi="Arial" w:cs="Arial"/>
                <w:b/>
                <w:snapToGrid w:val="0"/>
                <w:sz w:val="24"/>
                <w:szCs w:val="24"/>
                <w:lang w:val="es-MX"/>
              </w:rPr>
            </w:pPr>
            <w:r>
              <w:rPr>
                <w:rFonts w:ascii="Arial" w:hAnsi="Arial" w:cs="Arial"/>
                <w:b/>
                <w:snapToGrid w:val="0"/>
                <w:sz w:val="24"/>
                <w:szCs w:val="24"/>
                <w:lang w:val="es-MX"/>
              </w:rPr>
              <w:t>Técnico-Administrativo "C"</w:t>
            </w:r>
          </w:p>
        </w:tc>
      </w:tr>
    </w:tbl>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México, D.F., a 16 de diciembre de 1993.- </w:t>
      </w:r>
      <w:proofErr w:type="spellStart"/>
      <w:r>
        <w:rPr>
          <w:rFonts w:ascii="Arial" w:hAnsi="Arial" w:cs="Arial"/>
          <w:b/>
          <w:snapToGrid w:val="0"/>
          <w:sz w:val="24"/>
          <w:szCs w:val="24"/>
          <w:lang w:val="es-MX"/>
        </w:rPr>
        <w:t>Sen</w:t>
      </w:r>
      <w:proofErr w:type="spellEnd"/>
      <w:r>
        <w:rPr>
          <w:rFonts w:ascii="Arial" w:hAnsi="Arial" w:cs="Arial"/>
          <w:b/>
          <w:snapToGrid w:val="0"/>
          <w:sz w:val="24"/>
          <w:szCs w:val="24"/>
          <w:lang w:val="es-MX"/>
        </w:rPr>
        <w:t xml:space="preserve">. </w:t>
      </w:r>
      <w:r>
        <w:rPr>
          <w:rFonts w:ascii="Arial" w:hAnsi="Arial" w:cs="Arial"/>
          <w:b/>
          <w:bCs/>
          <w:snapToGrid w:val="0"/>
          <w:sz w:val="24"/>
          <w:szCs w:val="24"/>
          <w:lang w:val="es-MX"/>
        </w:rPr>
        <w:t>Eduardo Robledo Rincón</w:t>
      </w:r>
      <w:r>
        <w:rPr>
          <w:rFonts w:ascii="Arial" w:hAnsi="Arial" w:cs="Arial"/>
          <w:b/>
          <w:snapToGrid w:val="0"/>
          <w:sz w:val="24"/>
          <w:szCs w:val="24"/>
          <w:lang w:val="es-MX"/>
        </w:rPr>
        <w:t xml:space="preserve">, Presidente.- </w:t>
      </w:r>
      <w:proofErr w:type="spellStart"/>
      <w:r>
        <w:rPr>
          <w:rFonts w:ascii="Arial" w:hAnsi="Arial" w:cs="Arial"/>
          <w:b/>
          <w:snapToGrid w:val="0"/>
          <w:sz w:val="24"/>
          <w:szCs w:val="24"/>
          <w:lang w:val="es-MX"/>
        </w:rPr>
        <w:t>Dip</w:t>
      </w:r>
      <w:proofErr w:type="spellEnd"/>
      <w:r>
        <w:rPr>
          <w:rFonts w:ascii="Arial" w:hAnsi="Arial" w:cs="Arial"/>
          <w:b/>
          <w:snapToGrid w:val="0"/>
          <w:sz w:val="24"/>
          <w:szCs w:val="24"/>
          <w:lang w:val="es-MX"/>
        </w:rPr>
        <w:t xml:space="preserve">. </w:t>
      </w:r>
      <w:r>
        <w:rPr>
          <w:rFonts w:ascii="Arial" w:hAnsi="Arial" w:cs="Arial"/>
          <w:b/>
          <w:bCs/>
          <w:snapToGrid w:val="0"/>
          <w:sz w:val="24"/>
          <w:szCs w:val="24"/>
          <w:lang w:val="es-MX"/>
        </w:rPr>
        <w:t>Demetrio Hernández Pérez</w:t>
      </w:r>
      <w:r>
        <w:rPr>
          <w:rFonts w:ascii="Arial" w:hAnsi="Arial" w:cs="Arial"/>
          <w:b/>
          <w:snapToGrid w:val="0"/>
          <w:sz w:val="24"/>
          <w:szCs w:val="24"/>
          <w:lang w:val="es-MX"/>
        </w:rPr>
        <w:t xml:space="preserve">, Presidente.- </w:t>
      </w:r>
      <w:proofErr w:type="spellStart"/>
      <w:r>
        <w:rPr>
          <w:rFonts w:ascii="Arial" w:hAnsi="Arial" w:cs="Arial"/>
          <w:b/>
          <w:snapToGrid w:val="0"/>
          <w:sz w:val="24"/>
          <w:szCs w:val="24"/>
          <w:lang w:val="es-MX"/>
        </w:rPr>
        <w:t>Sen</w:t>
      </w:r>
      <w:proofErr w:type="spellEnd"/>
      <w:r>
        <w:rPr>
          <w:rFonts w:ascii="Arial" w:hAnsi="Arial" w:cs="Arial"/>
          <w:b/>
          <w:snapToGrid w:val="0"/>
          <w:sz w:val="24"/>
          <w:szCs w:val="24"/>
          <w:lang w:val="es-MX"/>
        </w:rPr>
        <w:t xml:space="preserve">. </w:t>
      </w:r>
      <w:r>
        <w:rPr>
          <w:rFonts w:ascii="Arial" w:hAnsi="Arial" w:cs="Arial"/>
          <w:b/>
          <w:bCs/>
          <w:snapToGrid w:val="0"/>
          <w:sz w:val="24"/>
          <w:szCs w:val="24"/>
          <w:lang w:val="es-MX"/>
        </w:rPr>
        <w:t>Antonio Melgar Aranda</w:t>
      </w:r>
      <w:r>
        <w:rPr>
          <w:rFonts w:ascii="Arial" w:hAnsi="Arial" w:cs="Arial"/>
          <w:b/>
          <w:snapToGrid w:val="0"/>
          <w:sz w:val="24"/>
          <w:szCs w:val="24"/>
          <w:lang w:val="es-MX"/>
        </w:rPr>
        <w:t xml:space="preserve">, Secretario.- </w:t>
      </w:r>
      <w:proofErr w:type="spellStart"/>
      <w:r>
        <w:rPr>
          <w:rFonts w:ascii="Arial" w:hAnsi="Arial" w:cs="Arial"/>
          <w:b/>
          <w:snapToGrid w:val="0"/>
          <w:sz w:val="24"/>
          <w:szCs w:val="24"/>
          <w:lang w:val="es-MX"/>
        </w:rPr>
        <w:t>Dip</w:t>
      </w:r>
      <w:proofErr w:type="spellEnd"/>
      <w:r>
        <w:rPr>
          <w:rFonts w:ascii="Arial" w:hAnsi="Arial" w:cs="Arial"/>
          <w:b/>
          <w:snapToGrid w:val="0"/>
          <w:sz w:val="24"/>
          <w:szCs w:val="24"/>
          <w:lang w:val="es-MX"/>
        </w:rPr>
        <w:t xml:space="preserve">. </w:t>
      </w:r>
      <w:r>
        <w:rPr>
          <w:rFonts w:ascii="Arial" w:hAnsi="Arial" w:cs="Arial"/>
          <w:b/>
          <w:bCs/>
          <w:snapToGrid w:val="0"/>
          <w:sz w:val="24"/>
          <w:szCs w:val="24"/>
          <w:lang w:val="es-MX"/>
        </w:rPr>
        <w:t>Sergio González Santa Cruz</w:t>
      </w:r>
      <w:r>
        <w:rPr>
          <w:rFonts w:ascii="Arial" w:hAnsi="Arial" w:cs="Arial"/>
          <w:b/>
          <w:snapToGrid w:val="0"/>
          <w:sz w:val="24"/>
          <w:szCs w:val="24"/>
          <w:lang w:val="es-MX"/>
        </w:rPr>
        <w:t>, Secretario.- Rúbricas".</w:t>
      </w:r>
    </w:p>
    <w:p w:rsidR="00682F04" w:rsidRDefault="00682F04" w:rsidP="00682F04">
      <w:pPr>
        <w:ind w:firstLine="289"/>
        <w:jc w:val="both"/>
        <w:rPr>
          <w:rFonts w:ascii="Arial" w:hAnsi="Arial" w:cs="Arial"/>
          <w:b/>
          <w:snapToGrid w:val="0"/>
          <w:sz w:val="24"/>
          <w:szCs w:val="24"/>
          <w:lang w:val="es-MX"/>
        </w:rPr>
      </w:pPr>
    </w:p>
    <w:p w:rsidR="00682F04" w:rsidRDefault="00682F04" w:rsidP="00682F04">
      <w:pPr>
        <w:ind w:firstLine="289"/>
        <w:jc w:val="both"/>
        <w:rPr>
          <w:rFonts w:ascii="Arial" w:hAnsi="Arial" w:cs="Arial"/>
          <w:b/>
          <w:snapToGrid w:val="0"/>
          <w:sz w:val="24"/>
          <w:szCs w:val="24"/>
          <w:lang w:val="es-MX"/>
        </w:rPr>
      </w:pPr>
      <w:r>
        <w:rPr>
          <w:rFonts w:ascii="Arial" w:hAnsi="Arial" w:cs="Arial"/>
          <w:b/>
          <w:snapToGrid w:val="0"/>
          <w:sz w:val="24"/>
          <w:szCs w:val="24"/>
          <w:lang w:val="es-MX"/>
        </w:rPr>
        <w:t xml:space="preserve">En cumplimiento de lo dispuesto por la fracción I del Artículo 89 de la Constitución Política de los Estados Unidos Mexicanos, y para su debida publicación y observancia, expido el presente Decreto en la residencia del </w:t>
      </w:r>
      <w:r>
        <w:rPr>
          <w:rFonts w:ascii="Arial" w:hAnsi="Arial" w:cs="Arial"/>
          <w:b/>
          <w:snapToGrid w:val="0"/>
          <w:sz w:val="24"/>
          <w:szCs w:val="24"/>
          <w:lang w:val="es-MX"/>
        </w:rPr>
        <w:lastRenderedPageBreak/>
        <w:t xml:space="preserve">Poder Ejecutivo Federal, en la Ciudad de México, Distrito Federal, a los veintitrés días del mes de diciembre de mil novecientos noventa y tres.- </w:t>
      </w:r>
      <w:r>
        <w:rPr>
          <w:rFonts w:ascii="Arial" w:hAnsi="Arial" w:cs="Arial"/>
          <w:b/>
          <w:bCs/>
          <w:snapToGrid w:val="0"/>
          <w:sz w:val="24"/>
          <w:szCs w:val="24"/>
          <w:lang w:val="es-MX"/>
        </w:rPr>
        <w:t>Carlos Salinas de Gortari</w:t>
      </w:r>
      <w:r>
        <w:rPr>
          <w:rFonts w:ascii="Arial" w:hAnsi="Arial" w:cs="Arial"/>
          <w:b/>
          <w:snapToGrid w:val="0"/>
          <w:sz w:val="24"/>
          <w:szCs w:val="24"/>
          <w:lang w:val="es-MX"/>
        </w:rPr>
        <w:t xml:space="preserve">.- Rúbrica.- El Secretario de Gobernación, </w:t>
      </w:r>
      <w:r>
        <w:rPr>
          <w:rFonts w:ascii="Arial" w:hAnsi="Arial" w:cs="Arial"/>
          <w:b/>
          <w:bCs/>
          <w:snapToGrid w:val="0"/>
          <w:sz w:val="24"/>
          <w:szCs w:val="24"/>
          <w:lang w:val="es-MX"/>
        </w:rPr>
        <w:t>José Patrocinio González Blanco Garrido</w:t>
      </w:r>
      <w:r>
        <w:rPr>
          <w:rFonts w:ascii="Arial" w:hAnsi="Arial" w:cs="Arial"/>
          <w:b/>
          <w:snapToGrid w:val="0"/>
          <w:sz w:val="24"/>
          <w:szCs w:val="24"/>
          <w:lang w:val="es-MX"/>
        </w:rPr>
        <w:t>.- Rúbrica.</w:t>
      </w:r>
    </w:p>
    <w:p w:rsidR="00682F04" w:rsidRDefault="00682F04" w:rsidP="00682F04">
      <w:pPr>
        <w:pStyle w:val="texto"/>
        <w:spacing w:after="0" w:line="240" w:lineRule="auto"/>
        <w:ind w:firstLine="0"/>
        <w:jc w:val="center"/>
        <w:rPr>
          <w:rFonts w:cs="Arial"/>
          <w:b/>
          <w:bCs/>
          <w:color w:val="008000"/>
          <w:sz w:val="24"/>
          <w:szCs w:val="24"/>
          <w:lang w:val="es-MX"/>
        </w:rPr>
      </w:pPr>
      <w:r>
        <w:rPr>
          <w:rFonts w:cs="Arial"/>
          <w:b/>
          <w:snapToGrid w:val="0"/>
          <w:sz w:val="24"/>
          <w:szCs w:val="24"/>
          <w:lang w:val="es-MX"/>
        </w:rPr>
        <w:br w:type="page"/>
      </w:r>
      <w:r>
        <w:rPr>
          <w:rFonts w:cs="Arial"/>
          <w:b/>
          <w:bCs/>
          <w:color w:val="008000"/>
          <w:sz w:val="24"/>
          <w:szCs w:val="24"/>
          <w:lang w:val="es-MX"/>
        </w:rPr>
        <w:lastRenderedPageBreak/>
        <w:t>ARTÍCULOS TRANSITORIOS DE DECRETOS DE REFORMA</w:t>
      </w:r>
    </w:p>
    <w:p w:rsidR="00682F04" w:rsidRDefault="00682F04" w:rsidP="00682F04">
      <w:pPr>
        <w:jc w:val="both"/>
        <w:rPr>
          <w:rFonts w:ascii="Arial" w:hAnsi="Arial" w:cs="Arial"/>
          <w:b/>
          <w:snapToGrid w:val="0"/>
          <w:sz w:val="24"/>
          <w:szCs w:val="24"/>
          <w:lang w:val="es-MX"/>
        </w:rPr>
      </w:pPr>
    </w:p>
    <w:p w:rsidR="00682F04" w:rsidRDefault="00682F04" w:rsidP="00682F04">
      <w:pPr>
        <w:jc w:val="both"/>
        <w:rPr>
          <w:rFonts w:ascii="Arial" w:hAnsi="Arial" w:cs="Arial"/>
          <w:b/>
          <w:bCs/>
          <w:sz w:val="24"/>
          <w:szCs w:val="24"/>
          <w:lang w:val="es-MX"/>
        </w:rPr>
      </w:pPr>
      <w:r>
        <w:rPr>
          <w:rFonts w:ascii="Arial" w:hAnsi="Arial" w:cs="Arial"/>
          <w:b/>
          <w:bCs/>
          <w:sz w:val="24"/>
          <w:szCs w:val="24"/>
          <w:lang w:val="es-MX"/>
        </w:rPr>
        <w:t>DECRETO por el que se reforman diversos ordenamientos legales.</w:t>
      </w:r>
    </w:p>
    <w:p w:rsidR="00682F04" w:rsidRDefault="00682F04" w:rsidP="00682F04">
      <w:pPr>
        <w:jc w:val="both"/>
        <w:rPr>
          <w:rFonts w:ascii="Arial" w:hAnsi="Arial" w:cs="Arial"/>
          <w:b/>
          <w:sz w:val="24"/>
          <w:szCs w:val="24"/>
          <w:lang w:val="es-MX"/>
        </w:rPr>
      </w:pPr>
    </w:p>
    <w:p w:rsidR="00682F04" w:rsidRDefault="00682F04" w:rsidP="00682F04">
      <w:pPr>
        <w:jc w:val="center"/>
        <w:rPr>
          <w:rFonts w:ascii="Arial" w:hAnsi="Arial" w:cs="Arial"/>
          <w:b/>
          <w:sz w:val="24"/>
          <w:szCs w:val="24"/>
          <w:lang w:val="es-MX"/>
        </w:rPr>
      </w:pPr>
      <w:r>
        <w:rPr>
          <w:rFonts w:ascii="Arial" w:hAnsi="Arial" w:cs="Arial"/>
          <w:b/>
          <w:sz w:val="24"/>
          <w:szCs w:val="24"/>
          <w:lang w:val="es-MX"/>
        </w:rPr>
        <w:t>Publicado en el Diario Oficial de la Federación el 23 de enero de 1998</w:t>
      </w:r>
    </w:p>
    <w:p w:rsidR="00682F04" w:rsidRDefault="00682F04" w:rsidP="00682F04">
      <w:pPr>
        <w:jc w:val="both"/>
        <w:rPr>
          <w:rFonts w:ascii="Arial" w:hAnsi="Arial"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ARTÍCULO ÚNICO.- </w:t>
      </w:r>
      <w:r>
        <w:rPr>
          <w:rFonts w:cs="Arial"/>
          <w:b/>
          <w:bCs/>
          <w:sz w:val="24"/>
          <w:szCs w:val="24"/>
          <w:lang w:val="es-MX"/>
        </w:rPr>
        <w:t>Se reforman los artículos 20 y 32, fracción I, y se adiciona la fracción I BIS al artículo 47 de la Ley del Servicio Exterior Mexicano</w:t>
      </w:r>
      <w:r>
        <w:rPr>
          <w:rFonts w:cs="Arial"/>
          <w:b/>
          <w:sz w:val="24"/>
          <w:szCs w:val="24"/>
          <w:lang w:val="es-MX"/>
        </w:rPr>
        <w:t xml:space="preserve">; se reforman los artículos 4, fracción I, 117, 161, primer párrafo, y 173, segundo párrafo, y se adicionan el artículo 148 BIS al capítulo denominado "Del Reclutamiento", y un inciso F) a la fracción II del artículo 170 de la Ley Orgánica del Ejército y Fuerza Aérea Mexicanas; se reforma el artículo 57 y se adiciona un inciso E) a la fracción I del artículo 105 de la Ley Orgánica de la Armada de México; se reforma el artículo 4, fracción I, del Código de Justicia Militar; se adiciona el artículo 5 BIS a la Ley del Servicio Militar; se reforman los artículos 106 y 108 de la Ley Orgánica del Poder Judicial de la Federación; 4, primer párrafo, de la Ley Orgánica del Tribunal Fiscal de la Federación; 9, fracción I, de la Ley para el Tratamiento de Menores Infractores para el Distrito Federal en Materia Común y para toda la República en Materia Federal; 20, inciso a), 22 y 23, en sus respectivas fracciones I, de la Ley Orgánica de la Procuraduría General de la República; 19, 34 y 35, en sus respectivas fracciones I, de la Ley Orgánica de la Procuraduría General de Justicia del Distrito Federal; 76, 91, 103, 114 y 120, en sus respectivos incisos a), del Código Federal de Instituciones y Procedimientos Electorales; 22 y 50, en sus respectivos primeros párrafos, de la Ley de Navegación; 7, primer párrafo y se le adiciona un segundo párrafo, se reforman los artículos 38 y 40, primer párrafo, de la Ley de Aviación Civil; 189, 216 y 612, fracción I, de la Ley Federal del Trabajo; 267 de la Ley del Seguro Social; 156, fracción I, y 166, segundo párrafo, de la Ley del Instituto de Seguridad y Servicios Sociales de los Trabajadores del Estado; 28, primer párrafo, 50, fracción IV, y se deroga la fracción III del artículo 51 de la Ley del Instituto de Seguridad Social para las Fuerzas Armadas Mexicanas; se reforman los artículos 21, fracción I, de la Ley Federal de las Entidades Paraestatales, 51 de la Ley Reglamentaria del Artículo 27 Constitucional en Materia Nuclear; 9, fracción I, de la Ley de la Comisión Nacional de Derechos Humanos; 8, fracción I, de la Ley Federal de Correduría Pública; 6, segundo párrafo, de la Ley Orgánica del Instituto Nacional de Antropología e Historia; 32, fracciones I a III, de la Ley de Inversión Extranjera; 14, fracción I, de la Ley General que establece las Bases de Coordinación del Sistema Nacional de Seguridad Pública; 5o., fracción I, de la Ley de la Comisión Reguladora de Energía; 10, fracción I y 14, fracción I de la Ley de los Sistemas de Ahorro para el Retiro; 12, fracción I, de la Ley Orgánica de los Tribunales Agrarios; 39, fracción I, de la Ley del Banco de México; 26, fracción I, de la Ley Federal de Competencia Económica; 121, fracción I, de la Ley Federal de los Trabajadores al Servicio del Estado, Reglamentaria del Apartado "B" del Artículo 123 Constitucional; </w:t>
      </w:r>
      <w:r>
        <w:rPr>
          <w:rFonts w:cs="Arial"/>
          <w:b/>
          <w:sz w:val="24"/>
          <w:szCs w:val="24"/>
          <w:lang w:val="es-MX"/>
        </w:rPr>
        <w:lastRenderedPageBreak/>
        <w:t>y 15, fracción I y último párrafo de la Ley de la Comisión Nacional Bancaria y de Valores, para quedar como sigue: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w:t>
      </w:r>
    </w:p>
    <w:p w:rsidR="00682F04" w:rsidRDefault="00682F04" w:rsidP="00682F04">
      <w:pPr>
        <w:pStyle w:val="texto"/>
        <w:spacing w:after="0" w:line="240" w:lineRule="auto"/>
        <w:rPr>
          <w:rFonts w:cs="Arial"/>
          <w:b/>
          <w:sz w:val="24"/>
          <w:szCs w:val="24"/>
          <w:lang w:val="es-MX"/>
        </w:rPr>
      </w:pPr>
    </w:p>
    <w:p w:rsidR="00682F04" w:rsidRDefault="00682F04" w:rsidP="00682F04">
      <w:pPr>
        <w:pStyle w:val="ANOTACION"/>
        <w:spacing w:after="0" w:line="240" w:lineRule="auto"/>
        <w:rPr>
          <w:sz w:val="24"/>
          <w:szCs w:val="24"/>
          <w:lang w:val="es-MX"/>
        </w:rPr>
      </w:pPr>
      <w:r>
        <w:rPr>
          <w:sz w:val="24"/>
          <w:szCs w:val="24"/>
          <w:lang w:val="es-MX"/>
        </w:rPr>
        <w:t>TRANSITORIO</w:t>
      </w:r>
    </w:p>
    <w:p w:rsidR="00682F04" w:rsidRDefault="00682F04" w:rsidP="00682F04">
      <w:pPr>
        <w:pStyle w:val="ANOTACION"/>
        <w:spacing w:after="0" w:line="240" w:lineRule="auto"/>
        <w:rPr>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ÚNICO.- El presente Decreto entrará en vigor el 20 de marzo de 1998.</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México, D.F., a 12 de diciembre de 1997.- </w:t>
      </w:r>
      <w:proofErr w:type="spellStart"/>
      <w:r>
        <w:rPr>
          <w:rFonts w:cs="Arial"/>
          <w:b/>
          <w:sz w:val="24"/>
          <w:szCs w:val="24"/>
          <w:lang w:val="es-MX"/>
        </w:rPr>
        <w:t>Sen</w:t>
      </w:r>
      <w:proofErr w:type="spellEnd"/>
      <w:r>
        <w:rPr>
          <w:rFonts w:cs="Arial"/>
          <w:b/>
          <w:sz w:val="24"/>
          <w:szCs w:val="24"/>
          <w:lang w:val="es-MX"/>
        </w:rPr>
        <w:t xml:space="preserve">. Heladio Ramírez López, Presidente.- </w:t>
      </w:r>
      <w:proofErr w:type="spellStart"/>
      <w:r>
        <w:rPr>
          <w:rFonts w:cs="Arial"/>
          <w:b/>
          <w:sz w:val="24"/>
          <w:szCs w:val="24"/>
          <w:lang w:val="es-MX"/>
        </w:rPr>
        <w:t>Dip</w:t>
      </w:r>
      <w:proofErr w:type="spellEnd"/>
      <w:r>
        <w:rPr>
          <w:rFonts w:cs="Arial"/>
          <w:b/>
          <w:sz w:val="24"/>
          <w:szCs w:val="24"/>
          <w:lang w:val="es-MX"/>
        </w:rPr>
        <w:t xml:space="preserve">. Luis Meneses Murillo, Presidente.- </w:t>
      </w:r>
      <w:proofErr w:type="spellStart"/>
      <w:r>
        <w:rPr>
          <w:rFonts w:cs="Arial"/>
          <w:b/>
          <w:sz w:val="24"/>
          <w:szCs w:val="24"/>
          <w:lang w:val="es-MX"/>
        </w:rPr>
        <w:t>Sen</w:t>
      </w:r>
      <w:proofErr w:type="spellEnd"/>
      <w:r>
        <w:rPr>
          <w:rFonts w:cs="Arial"/>
          <w:b/>
          <w:sz w:val="24"/>
          <w:szCs w:val="24"/>
          <w:lang w:val="es-MX"/>
        </w:rPr>
        <w:t xml:space="preserve">. José Antonio Valdivia, Secretario.- </w:t>
      </w:r>
      <w:proofErr w:type="spellStart"/>
      <w:r>
        <w:rPr>
          <w:rFonts w:cs="Arial"/>
          <w:b/>
          <w:sz w:val="24"/>
          <w:szCs w:val="24"/>
          <w:lang w:val="es-MX"/>
        </w:rPr>
        <w:t>Dip</w:t>
      </w:r>
      <w:proofErr w:type="spellEnd"/>
      <w:r>
        <w:rPr>
          <w:rFonts w:cs="Arial"/>
          <w:b/>
          <w:sz w:val="24"/>
          <w:szCs w:val="24"/>
          <w:lang w:val="es-MX"/>
        </w:rPr>
        <w:t>. Jaime Castro López, Secretario.- Rúbricas."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treinta días del mes de diciembre de mil novecientos noventa y siete.- Ernesto Zedillo Ponce de León.- Rúbrica.- El Secretario de Gobernación, Emilio </w:t>
      </w:r>
      <w:proofErr w:type="spellStart"/>
      <w:r>
        <w:rPr>
          <w:rFonts w:cs="Arial"/>
          <w:b/>
          <w:sz w:val="24"/>
          <w:szCs w:val="24"/>
          <w:lang w:val="es-MX"/>
        </w:rPr>
        <w:t>Chuayffet</w:t>
      </w:r>
      <w:proofErr w:type="spellEnd"/>
      <w:r>
        <w:rPr>
          <w:rFonts w:cs="Arial"/>
          <w:b/>
          <w:sz w:val="24"/>
          <w:szCs w:val="24"/>
          <w:lang w:val="es-MX"/>
        </w:rPr>
        <w:t xml:space="preserve"> </w:t>
      </w:r>
      <w:proofErr w:type="spellStart"/>
      <w:r>
        <w:rPr>
          <w:rFonts w:cs="Arial"/>
          <w:b/>
          <w:sz w:val="24"/>
          <w:szCs w:val="24"/>
          <w:lang w:val="es-MX"/>
        </w:rPr>
        <w:t>Chemor</w:t>
      </w:r>
      <w:proofErr w:type="spellEnd"/>
      <w:r>
        <w:rPr>
          <w:rFonts w:cs="Arial"/>
          <w:b/>
          <w:sz w:val="24"/>
          <w:szCs w:val="24"/>
          <w:lang w:val="es-MX"/>
        </w:rPr>
        <w:t>.- Rúbrica.</w:t>
      </w:r>
    </w:p>
    <w:p w:rsidR="00682F04" w:rsidRDefault="00682F04" w:rsidP="00682F04">
      <w:pPr>
        <w:pStyle w:val="texto"/>
        <w:spacing w:after="0" w:line="240" w:lineRule="auto"/>
        <w:ind w:firstLine="0"/>
        <w:rPr>
          <w:rFonts w:cs="Arial"/>
          <w:b/>
          <w:bCs/>
          <w:sz w:val="24"/>
          <w:szCs w:val="24"/>
          <w:lang w:val="es-MX"/>
        </w:rPr>
      </w:pPr>
      <w:r>
        <w:rPr>
          <w:rFonts w:cs="Arial"/>
          <w:b/>
          <w:sz w:val="24"/>
          <w:szCs w:val="24"/>
          <w:lang w:val="es-MX"/>
        </w:rPr>
        <w:br w:type="page"/>
      </w:r>
      <w:r>
        <w:rPr>
          <w:rFonts w:cs="Arial"/>
          <w:b/>
          <w:bCs/>
          <w:sz w:val="24"/>
          <w:szCs w:val="24"/>
          <w:lang w:val="es-MX"/>
        </w:rPr>
        <w:lastRenderedPageBreak/>
        <w:t>DECRETO por el que se reforman diversas disposiciones de la Ley del Servicio Exterior Mexicano.</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jc w:val="center"/>
        <w:rPr>
          <w:rFonts w:ascii="Arial" w:hAnsi="Arial" w:cs="Arial"/>
          <w:b/>
          <w:sz w:val="24"/>
          <w:szCs w:val="24"/>
          <w:lang w:val="es-MX"/>
        </w:rPr>
      </w:pPr>
      <w:r>
        <w:rPr>
          <w:rFonts w:ascii="Arial" w:hAnsi="Arial" w:cs="Arial"/>
          <w:b/>
          <w:sz w:val="24"/>
          <w:szCs w:val="24"/>
          <w:lang w:val="es-MX"/>
        </w:rPr>
        <w:t>Publicado en el Diario Oficial de la Federación el 25 de enero de 2002</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ARTÍCULO ÚNICO.- Se REFORMAN los artículos 3, 4, 5, 6, 7, primer párrafo, 8, 9, 10, 11, primer y segundo párrafo, 12, 13, 15, 17, 18, 19, 20, 23, 24, primer párrafo, 27, primer párrafo, fracciones I, III, V, y los tres últimos párrafos, 28, primer párrafo y fracciones III y V, 29, 30, 31, 32, fracciones I, II y VI, 33, 34, 37, inciso b) de la fracción I, fracción II y segundo y tercer párrafos, 38, 39, 40, 43, fracción I, 45, 47 fracciones III y IV, 48, 49, 51, segundo párrafo y el inciso b), 52, 53, 54, 55, 56, 57, 58, fracciones I, X, y XI, 59, 60, 61 y 62; se ADICIONAN los artículos 1, con un tercer párrafo, 1-BIS, 2, las fracciones X y XI y pasa la actual fracción X a ser fracción XII, 7 con un tercer párrafo, 11, con un tercer párrafo y el antes tercero pasa a ser cuarto, 11-BIS, 27 con la fracción VI, 27-BIS, 28 con las fracciones VI, VII y VIII, 37 con el inciso c) de la fracción I, con dos últimos párrafos, 37-BIS, 40-BIS, 40-TER, 41, con un tercer párrafo, 52-BIS, 53-BIS, 58, fracciones XIII y XIV, 63, 64 y 65, y se DEROGA la fracción V del artículo 58, todos de la Ley del Servicio Exterior Mexicano, para quedar como sigue:</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w:t>
      </w:r>
    </w:p>
    <w:p w:rsidR="00682F04" w:rsidRDefault="00682F04" w:rsidP="00682F04">
      <w:pPr>
        <w:pStyle w:val="texto"/>
        <w:spacing w:after="0" w:line="240" w:lineRule="auto"/>
        <w:rPr>
          <w:rFonts w:cs="Arial"/>
          <w:b/>
          <w:sz w:val="24"/>
          <w:szCs w:val="24"/>
          <w:lang w:val="es-MX"/>
        </w:rPr>
      </w:pPr>
    </w:p>
    <w:p w:rsidR="00682F04" w:rsidRDefault="00682F04" w:rsidP="00682F04">
      <w:pPr>
        <w:pStyle w:val="ANOTACION"/>
        <w:spacing w:after="0" w:line="240" w:lineRule="auto"/>
        <w:rPr>
          <w:sz w:val="24"/>
          <w:szCs w:val="24"/>
          <w:lang w:val="es-MX"/>
        </w:rPr>
      </w:pPr>
      <w:r>
        <w:rPr>
          <w:sz w:val="24"/>
          <w:szCs w:val="24"/>
          <w:lang w:val="es-MX"/>
        </w:rPr>
        <w:t>TRANSITORIOS</w:t>
      </w:r>
    </w:p>
    <w:p w:rsidR="00682F04" w:rsidRDefault="00682F04" w:rsidP="00682F04">
      <w:pPr>
        <w:pStyle w:val="ANOTACION"/>
        <w:spacing w:after="0" w:line="240" w:lineRule="auto"/>
        <w:rPr>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PRIMERO.- El presente Decreto entrará en vigor al día siguiente de su publicación en el Diario Oficial de la Federación.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SEGUNDO.- Se derogan todas las disposiciones que se opongan al presente Decreto.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TERCERO.- El primer examen al que se refiere el artículo 34, se aplicará durante el primer año de vigencia del presente Decreto.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CUARTO.- El primer examen de media carrera a que se refieren los artículos 38 y 39, se aplicará durante el primer año de vigencia de este Decreto.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QUINTO.- Quienes al entrar en vigor el presente Decreto tengan el rango de primeros secretarios no requerirán, para ascender al rango de consejero, haber tenido una adscripción de tipo consular como lo señala el artículo 38 de este Decreto. Sin embargo, para ascender al rango de ministro, deberán haber tenido, durante su carrera, una adscripción diplomática o consular conforme a lo dispuesto por las disposiciones vigentes con anterioridad a la entrada en vigor de este Decreto.</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lastRenderedPageBreak/>
        <w:t>SEXTO.- La evaluación a que se refiere el artículo 40, se aplicará por primera vez durante el primer año de vigencia del presente Decreto a quienes tengan una antigüedad mínima de 5 años dentro del Servicio Exterior.</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SÉPTIMO.- Las comisiones, disponibilidades o licencias otorgadas al momento de la entrada en vigor del presente Decreto continuarán en los términos autorizados hasta su conclusión.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OCTAVO.- Los procedimientos administrativos disciplinarios en trámite a la fecha de entrada en vigor del presente Decreto, se substanciarán y resolverán conforme a las disposiciones vigentes en el momento en que se iniciaron.</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 xml:space="preserve">México, D.F., a 30 de diciembre de 2001.- </w:t>
      </w:r>
      <w:proofErr w:type="spellStart"/>
      <w:r>
        <w:rPr>
          <w:rFonts w:cs="Arial"/>
          <w:b/>
          <w:sz w:val="24"/>
          <w:szCs w:val="24"/>
          <w:lang w:val="es-MX"/>
        </w:rPr>
        <w:t>Dip</w:t>
      </w:r>
      <w:proofErr w:type="spellEnd"/>
      <w:r>
        <w:rPr>
          <w:rFonts w:cs="Arial"/>
          <w:b/>
          <w:sz w:val="24"/>
          <w:szCs w:val="24"/>
          <w:lang w:val="es-MX"/>
        </w:rPr>
        <w:t xml:space="preserve">. Beatriz Elena Paredes Rangel, Presidenta.- </w:t>
      </w:r>
      <w:proofErr w:type="spellStart"/>
      <w:r>
        <w:rPr>
          <w:rFonts w:cs="Arial"/>
          <w:b/>
          <w:sz w:val="24"/>
          <w:szCs w:val="24"/>
          <w:lang w:val="es-MX"/>
        </w:rPr>
        <w:t>Sen</w:t>
      </w:r>
      <w:proofErr w:type="spellEnd"/>
      <w:r>
        <w:rPr>
          <w:rFonts w:cs="Arial"/>
          <w:b/>
          <w:sz w:val="24"/>
          <w:szCs w:val="24"/>
          <w:lang w:val="es-MX"/>
        </w:rPr>
        <w:t xml:space="preserve">. Diego Fernández de Cevallos Ramos, Presidente.- </w:t>
      </w:r>
      <w:proofErr w:type="spellStart"/>
      <w:r>
        <w:rPr>
          <w:rFonts w:cs="Arial"/>
          <w:b/>
          <w:sz w:val="24"/>
          <w:szCs w:val="24"/>
          <w:lang w:val="es-MX"/>
        </w:rPr>
        <w:t>Dip</w:t>
      </w:r>
      <w:proofErr w:type="spellEnd"/>
      <w:r>
        <w:rPr>
          <w:rFonts w:cs="Arial"/>
          <w:b/>
          <w:sz w:val="24"/>
          <w:szCs w:val="24"/>
          <w:lang w:val="es-MX"/>
        </w:rPr>
        <w:t xml:space="preserve">. Adrián Rivera Pérez, Secretario.- </w:t>
      </w:r>
      <w:proofErr w:type="spellStart"/>
      <w:r>
        <w:rPr>
          <w:rFonts w:cs="Arial"/>
          <w:b/>
          <w:sz w:val="24"/>
          <w:szCs w:val="24"/>
          <w:lang w:val="es-MX"/>
        </w:rPr>
        <w:t>Sen</w:t>
      </w:r>
      <w:proofErr w:type="spellEnd"/>
      <w:r>
        <w:rPr>
          <w:rFonts w:cs="Arial"/>
          <w:b/>
          <w:sz w:val="24"/>
          <w:szCs w:val="24"/>
          <w:lang w:val="es-MX"/>
        </w:rPr>
        <w:t>. María Lucero Saldaña Pérez, Secretaria.- Rúbricas".</w:t>
      </w:r>
    </w:p>
    <w:p w:rsidR="00682F04" w:rsidRDefault="00682F04" w:rsidP="00682F04">
      <w:pPr>
        <w:pStyle w:val="texto"/>
        <w:spacing w:after="0" w:line="240" w:lineRule="auto"/>
        <w:rPr>
          <w:rFonts w:cs="Arial"/>
          <w:b/>
          <w:sz w:val="24"/>
          <w:szCs w:val="24"/>
          <w:lang w:val="es-MX"/>
        </w:rPr>
      </w:pPr>
    </w:p>
    <w:p w:rsidR="00682F04" w:rsidRDefault="00682F04" w:rsidP="00682F04">
      <w:pPr>
        <w:pStyle w:val="texto"/>
        <w:spacing w:after="0" w:line="240" w:lineRule="auto"/>
        <w:rPr>
          <w:rFonts w:cs="Arial"/>
          <w:b/>
          <w:sz w:val="24"/>
          <w:szCs w:val="24"/>
          <w:lang w:val="es-MX"/>
        </w:rPr>
      </w:pPr>
      <w:r>
        <w:rPr>
          <w:rFonts w:cs="Arial"/>
          <w:b/>
          <w:sz w:val="24"/>
          <w:szCs w:val="24"/>
          <w:lang w:val="es-MX"/>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veintidós días del mes de enero de dos mil dos.- Vicente Fox Quesada.- Rúbrica.- El Secretario de Gobernación, Santiago Creel Miranda.- Rúbrica.</w:t>
      </w:r>
    </w:p>
    <w:p w:rsidR="00682F04" w:rsidRDefault="00682F04" w:rsidP="00682F04">
      <w:pPr>
        <w:pStyle w:val="texto"/>
        <w:spacing w:after="0" w:line="240" w:lineRule="auto"/>
        <w:ind w:firstLine="0"/>
        <w:rPr>
          <w:rFonts w:cs="Arial"/>
          <w:b/>
          <w:bCs/>
          <w:sz w:val="24"/>
          <w:szCs w:val="24"/>
          <w:lang w:val="es-MX"/>
        </w:rPr>
      </w:pPr>
      <w:r>
        <w:rPr>
          <w:rFonts w:cs="Arial"/>
          <w:b/>
          <w:sz w:val="24"/>
          <w:szCs w:val="24"/>
          <w:lang w:val="es-MX"/>
        </w:rPr>
        <w:br w:type="page"/>
      </w:r>
      <w:r>
        <w:rPr>
          <w:rFonts w:cs="Arial"/>
          <w:b/>
          <w:sz w:val="24"/>
          <w:szCs w:val="24"/>
          <w:lang w:val="es-MX"/>
        </w:rPr>
        <w:lastRenderedPageBreak/>
        <w:t>DECRETO por el que se reforman diversas Leyes Federales, con el objeto de actualizar todos aquellos artículos que hacen referencia a las Secretarías de Estado cuya denominación fue modificada y al Gobierno del Distrito Federal en lo conducente; así como eliminar la mención de los departamentos administrativos que ya no tienen vigencia</w:t>
      </w:r>
      <w:r>
        <w:rPr>
          <w:rFonts w:cs="Arial"/>
          <w:b/>
          <w:bCs/>
          <w:sz w:val="24"/>
          <w:szCs w:val="24"/>
          <w:lang w:val="es-MX"/>
        </w:rPr>
        <w:t>.</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jc w:val="center"/>
        <w:rPr>
          <w:rFonts w:ascii="Arial" w:hAnsi="Arial" w:cs="Arial"/>
          <w:b/>
          <w:sz w:val="24"/>
          <w:szCs w:val="24"/>
          <w:lang w:val="es-MX"/>
        </w:rPr>
      </w:pPr>
      <w:r>
        <w:rPr>
          <w:rFonts w:ascii="Arial" w:hAnsi="Arial" w:cs="Arial"/>
          <w:b/>
          <w:sz w:val="24"/>
          <w:szCs w:val="24"/>
          <w:lang w:val="es-MX"/>
        </w:rPr>
        <w:t>Publicado en el Diario Oficial de la Federación el 9 de abril de 2012</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pStyle w:val="Texto0"/>
        <w:spacing w:after="0" w:line="240" w:lineRule="auto"/>
        <w:rPr>
          <w:b/>
          <w:color w:val="000000"/>
          <w:sz w:val="24"/>
          <w:szCs w:val="24"/>
          <w:lang w:val="es-MX"/>
        </w:rPr>
      </w:pPr>
      <w:r>
        <w:rPr>
          <w:b/>
          <w:color w:val="000000"/>
          <w:sz w:val="24"/>
          <w:szCs w:val="24"/>
          <w:lang w:val="es-MX"/>
        </w:rPr>
        <w:t>ARTÍCULO TRIGÉSIMO CUARTO. Se reforman los artículos 2o., fracción XI, segundo párrafo; y 59, fracción IV de la Ley del Servicio Exterior Mexicano, para quedar como sigue:</w:t>
      </w:r>
    </w:p>
    <w:p w:rsidR="00682F04" w:rsidRDefault="00682F04" w:rsidP="00682F04">
      <w:pPr>
        <w:pStyle w:val="Texto0"/>
        <w:spacing w:after="0" w:line="240" w:lineRule="auto"/>
        <w:rPr>
          <w:b/>
          <w:color w:val="000000"/>
          <w:sz w:val="24"/>
          <w:szCs w:val="24"/>
          <w:lang w:val="es-MX"/>
        </w:rPr>
      </w:pPr>
    </w:p>
    <w:p w:rsidR="00682F04" w:rsidRDefault="00682F04" w:rsidP="00682F04">
      <w:pPr>
        <w:pStyle w:val="Texto0"/>
        <w:spacing w:after="0" w:line="240" w:lineRule="auto"/>
        <w:rPr>
          <w:b/>
          <w:color w:val="000000"/>
          <w:sz w:val="24"/>
          <w:szCs w:val="24"/>
          <w:lang w:val="es-MX"/>
        </w:rPr>
      </w:pPr>
      <w:r>
        <w:rPr>
          <w:b/>
          <w:color w:val="000000"/>
          <w:sz w:val="24"/>
          <w:szCs w:val="24"/>
          <w:lang w:val="es-MX"/>
        </w:rPr>
        <w:t>………</w:t>
      </w:r>
    </w:p>
    <w:p w:rsidR="00682F04" w:rsidRDefault="00682F04" w:rsidP="00682F04">
      <w:pPr>
        <w:pStyle w:val="Texto0"/>
        <w:spacing w:after="0" w:line="240" w:lineRule="auto"/>
        <w:rPr>
          <w:b/>
          <w:color w:val="000000"/>
          <w:sz w:val="24"/>
          <w:szCs w:val="24"/>
          <w:lang w:val="es-MX"/>
        </w:rPr>
      </w:pPr>
    </w:p>
    <w:p w:rsidR="00682F04" w:rsidRDefault="00682F04" w:rsidP="00682F04">
      <w:pPr>
        <w:pStyle w:val="ANOTACION"/>
        <w:spacing w:after="0" w:line="240" w:lineRule="auto"/>
        <w:rPr>
          <w:sz w:val="24"/>
          <w:szCs w:val="24"/>
          <w:lang w:val="es-MX"/>
        </w:rPr>
      </w:pPr>
      <w:r>
        <w:rPr>
          <w:sz w:val="24"/>
          <w:szCs w:val="24"/>
          <w:lang w:val="es-MX"/>
        </w:rPr>
        <w:t>TRANSITORIOS</w:t>
      </w:r>
    </w:p>
    <w:p w:rsidR="00682F04" w:rsidRDefault="00682F04" w:rsidP="00682F04">
      <w:pPr>
        <w:pStyle w:val="ANOTACION"/>
        <w:spacing w:after="0" w:line="240" w:lineRule="auto"/>
        <w:rPr>
          <w:sz w:val="24"/>
          <w:szCs w:val="24"/>
          <w:lang w:val="es-MX"/>
        </w:rPr>
      </w:pPr>
    </w:p>
    <w:p w:rsidR="00682F04" w:rsidRDefault="00682F04" w:rsidP="00682F04">
      <w:pPr>
        <w:pStyle w:val="Texto0"/>
        <w:spacing w:after="0" w:line="240" w:lineRule="auto"/>
        <w:rPr>
          <w:b/>
          <w:color w:val="000000"/>
          <w:sz w:val="24"/>
          <w:szCs w:val="24"/>
          <w:lang w:val="es-MX"/>
        </w:rPr>
      </w:pPr>
      <w:r>
        <w:rPr>
          <w:b/>
          <w:color w:val="000000"/>
          <w:sz w:val="24"/>
          <w:szCs w:val="24"/>
          <w:lang w:val="es-MX"/>
        </w:rPr>
        <w:t>Primero. El presente decreto entrará en vigor al día siguiente de su publicación en el Diario Oficial de la Federación.</w:t>
      </w:r>
    </w:p>
    <w:p w:rsidR="00682F04" w:rsidRDefault="00682F04" w:rsidP="00682F04">
      <w:pPr>
        <w:pStyle w:val="Texto0"/>
        <w:spacing w:after="0" w:line="240" w:lineRule="auto"/>
        <w:rPr>
          <w:b/>
          <w:color w:val="000000"/>
          <w:sz w:val="24"/>
          <w:szCs w:val="24"/>
          <w:lang w:val="es-MX"/>
        </w:rPr>
      </w:pPr>
    </w:p>
    <w:p w:rsidR="00682F04" w:rsidRDefault="00682F04" w:rsidP="00682F04">
      <w:pPr>
        <w:pStyle w:val="Texto0"/>
        <w:spacing w:after="0" w:line="240" w:lineRule="auto"/>
        <w:rPr>
          <w:b/>
          <w:sz w:val="24"/>
          <w:szCs w:val="24"/>
          <w:lang w:val="es-MX"/>
        </w:rPr>
      </w:pPr>
      <w:r>
        <w:rPr>
          <w:b/>
          <w:color w:val="000000"/>
          <w:sz w:val="24"/>
          <w:szCs w:val="24"/>
          <w:lang w:val="es-MX"/>
        </w:rPr>
        <w:t>Segundo. A partir de la fecha en que entre en vigor este Decreto, se dejan sin efecto las disposiciones que contravengan o se opongan al mismo</w:t>
      </w:r>
      <w:r>
        <w:rPr>
          <w:b/>
          <w:sz w:val="24"/>
          <w:szCs w:val="24"/>
          <w:lang w:val="es-MX"/>
        </w:rPr>
        <w:t>.</w:t>
      </w:r>
    </w:p>
    <w:p w:rsidR="00682F04" w:rsidRDefault="00682F04" w:rsidP="00682F04">
      <w:pPr>
        <w:pStyle w:val="Texto0"/>
        <w:spacing w:after="0" w:line="240" w:lineRule="auto"/>
        <w:rPr>
          <w:b/>
          <w:color w:val="000000"/>
          <w:sz w:val="24"/>
          <w:szCs w:val="24"/>
          <w:lang w:val="es-MX"/>
        </w:rPr>
      </w:pPr>
    </w:p>
    <w:p w:rsidR="00682F04" w:rsidRDefault="00682F04" w:rsidP="00682F04">
      <w:pPr>
        <w:pStyle w:val="Texto0"/>
        <w:spacing w:after="0" w:line="240" w:lineRule="auto"/>
        <w:rPr>
          <w:b/>
          <w:sz w:val="24"/>
          <w:szCs w:val="24"/>
          <w:lang w:val="es-MX"/>
        </w:rPr>
      </w:pPr>
      <w:r>
        <w:rPr>
          <w:b/>
          <w:sz w:val="24"/>
          <w:szCs w:val="24"/>
          <w:lang w:val="es-MX"/>
        </w:rPr>
        <w:t xml:space="preserve">México, D.F., a 21 de febrero de 2012.- </w:t>
      </w:r>
      <w:proofErr w:type="spellStart"/>
      <w:r>
        <w:rPr>
          <w:b/>
          <w:sz w:val="24"/>
          <w:szCs w:val="24"/>
          <w:lang w:val="es-MX"/>
        </w:rPr>
        <w:t>Dip</w:t>
      </w:r>
      <w:proofErr w:type="spellEnd"/>
      <w:r>
        <w:rPr>
          <w:b/>
          <w:sz w:val="24"/>
          <w:szCs w:val="24"/>
          <w:lang w:val="es-MX"/>
        </w:rPr>
        <w:t xml:space="preserve">. Guadalupe Acosta Naranjo, Presidente.- </w:t>
      </w:r>
      <w:proofErr w:type="spellStart"/>
      <w:r>
        <w:rPr>
          <w:b/>
          <w:sz w:val="24"/>
          <w:szCs w:val="24"/>
          <w:lang w:val="es-MX"/>
        </w:rPr>
        <w:t>Sen</w:t>
      </w:r>
      <w:proofErr w:type="spellEnd"/>
      <w:r>
        <w:rPr>
          <w:b/>
          <w:sz w:val="24"/>
          <w:szCs w:val="24"/>
          <w:lang w:val="es-MX"/>
        </w:rPr>
        <w:t xml:space="preserve">. José González </w:t>
      </w:r>
      <w:proofErr w:type="spellStart"/>
      <w:r>
        <w:rPr>
          <w:b/>
          <w:sz w:val="24"/>
          <w:szCs w:val="24"/>
          <w:lang w:val="es-MX"/>
        </w:rPr>
        <w:t>Morfín</w:t>
      </w:r>
      <w:proofErr w:type="spellEnd"/>
      <w:r>
        <w:rPr>
          <w:b/>
          <w:sz w:val="24"/>
          <w:szCs w:val="24"/>
          <w:lang w:val="es-MX"/>
        </w:rPr>
        <w:t xml:space="preserve">, Presidente.- </w:t>
      </w:r>
      <w:proofErr w:type="spellStart"/>
      <w:r>
        <w:rPr>
          <w:b/>
          <w:sz w:val="24"/>
          <w:szCs w:val="24"/>
          <w:lang w:val="es-MX"/>
        </w:rPr>
        <w:t>Dip</w:t>
      </w:r>
      <w:proofErr w:type="spellEnd"/>
      <w:r>
        <w:rPr>
          <w:b/>
          <w:sz w:val="24"/>
          <w:szCs w:val="24"/>
          <w:lang w:val="es-MX"/>
        </w:rPr>
        <w:t xml:space="preserve">. Laura Arizmendi Campos, Secretaria.- </w:t>
      </w:r>
      <w:proofErr w:type="spellStart"/>
      <w:r>
        <w:rPr>
          <w:b/>
          <w:sz w:val="24"/>
          <w:szCs w:val="24"/>
          <w:lang w:val="es-MX"/>
        </w:rPr>
        <w:t>Sen</w:t>
      </w:r>
      <w:proofErr w:type="spellEnd"/>
      <w:r>
        <w:rPr>
          <w:b/>
          <w:sz w:val="24"/>
          <w:szCs w:val="24"/>
          <w:lang w:val="es-MX"/>
        </w:rPr>
        <w:t xml:space="preserve">. Renán </w:t>
      </w:r>
      <w:proofErr w:type="spellStart"/>
      <w:r>
        <w:rPr>
          <w:b/>
          <w:sz w:val="24"/>
          <w:szCs w:val="24"/>
          <w:lang w:val="es-MX"/>
        </w:rPr>
        <w:t>Cleominio</w:t>
      </w:r>
      <w:proofErr w:type="spellEnd"/>
      <w:r>
        <w:rPr>
          <w:b/>
          <w:sz w:val="24"/>
          <w:szCs w:val="24"/>
          <w:lang w:val="es-MX"/>
        </w:rPr>
        <w:t xml:space="preserve"> </w:t>
      </w:r>
      <w:proofErr w:type="spellStart"/>
      <w:r>
        <w:rPr>
          <w:b/>
          <w:sz w:val="24"/>
          <w:szCs w:val="24"/>
          <w:lang w:val="es-MX"/>
        </w:rPr>
        <w:t>Zoreda</w:t>
      </w:r>
      <w:proofErr w:type="spellEnd"/>
      <w:r>
        <w:rPr>
          <w:b/>
          <w:sz w:val="24"/>
          <w:szCs w:val="24"/>
          <w:lang w:val="es-MX"/>
        </w:rPr>
        <w:t xml:space="preserve"> Novelo, Secretario.- Rúbricas."</w:t>
      </w:r>
    </w:p>
    <w:p w:rsidR="00682F04" w:rsidRDefault="00682F04" w:rsidP="00682F04">
      <w:pPr>
        <w:pStyle w:val="Texto0"/>
        <w:spacing w:after="0" w:line="240" w:lineRule="auto"/>
        <w:rPr>
          <w:b/>
          <w:sz w:val="24"/>
          <w:szCs w:val="24"/>
          <w:lang w:val="es-MX"/>
        </w:rPr>
      </w:pPr>
    </w:p>
    <w:p w:rsidR="00682F04" w:rsidRDefault="00682F04" w:rsidP="00682F04">
      <w:pPr>
        <w:pStyle w:val="Texto0"/>
        <w:spacing w:after="0" w:line="240" w:lineRule="auto"/>
        <w:rPr>
          <w:b/>
          <w:sz w:val="24"/>
          <w:szCs w:val="24"/>
          <w:lang w:val="es-MX"/>
        </w:rPr>
      </w:pPr>
      <w:r>
        <w:rPr>
          <w:b/>
          <w:sz w:val="24"/>
          <w:szCs w:val="24"/>
          <w:lang w:val="es-MX"/>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treinta de marzo de dos mil doce.- Felipe de Jesús Calderón Hinojosa.- Rúbrica.- El Secretario de Gobernación, Alejandro Alfonso </w:t>
      </w:r>
      <w:proofErr w:type="spellStart"/>
      <w:r>
        <w:rPr>
          <w:b/>
          <w:sz w:val="24"/>
          <w:szCs w:val="24"/>
          <w:lang w:val="es-MX"/>
        </w:rPr>
        <w:t>Poiré</w:t>
      </w:r>
      <w:proofErr w:type="spellEnd"/>
      <w:r>
        <w:rPr>
          <w:b/>
          <w:sz w:val="24"/>
          <w:szCs w:val="24"/>
          <w:lang w:val="es-MX"/>
        </w:rPr>
        <w:t xml:space="preserve"> Romero.- Rúbrica.</w:t>
      </w:r>
    </w:p>
    <w:p w:rsidR="00682F04" w:rsidRDefault="00682F04" w:rsidP="00682F04">
      <w:pPr>
        <w:pStyle w:val="texto"/>
        <w:spacing w:after="0" w:line="240" w:lineRule="auto"/>
        <w:ind w:firstLine="0"/>
        <w:rPr>
          <w:rFonts w:cs="Arial"/>
          <w:b/>
          <w:bCs/>
          <w:sz w:val="24"/>
          <w:szCs w:val="24"/>
          <w:lang w:val="es-MX"/>
        </w:rPr>
      </w:pPr>
      <w:r>
        <w:rPr>
          <w:rFonts w:cs="Arial"/>
          <w:b/>
          <w:sz w:val="24"/>
          <w:szCs w:val="24"/>
          <w:lang w:val="es-MX"/>
        </w:rPr>
        <w:br w:type="page"/>
      </w:r>
      <w:r>
        <w:rPr>
          <w:rFonts w:eastAsia="Calibri" w:cs="Arial"/>
          <w:b/>
          <w:sz w:val="24"/>
          <w:szCs w:val="24"/>
          <w:lang w:val="es-MX"/>
        </w:rPr>
        <w:lastRenderedPageBreak/>
        <w:t>DECRETO por el que se reforma la fracción VI del artículo 32 de la Ley del Servicio Exterior Mexicano</w:t>
      </w:r>
      <w:r>
        <w:rPr>
          <w:rFonts w:cs="Arial"/>
          <w:b/>
          <w:bCs/>
          <w:sz w:val="24"/>
          <w:szCs w:val="24"/>
          <w:lang w:val="es-MX"/>
        </w:rPr>
        <w:t>.</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jc w:val="center"/>
        <w:rPr>
          <w:rFonts w:ascii="Arial" w:hAnsi="Arial" w:cs="Arial"/>
          <w:b/>
          <w:sz w:val="24"/>
          <w:szCs w:val="24"/>
          <w:lang w:val="es-MX"/>
        </w:rPr>
      </w:pPr>
      <w:r>
        <w:rPr>
          <w:rFonts w:ascii="Arial" w:hAnsi="Arial" w:cs="Arial"/>
          <w:b/>
          <w:sz w:val="24"/>
          <w:szCs w:val="24"/>
          <w:lang w:val="es-MX"/>
        </w:rPr>
        <w:t>Publicado en el Diario Oficial de la Federación el 1 de junio de 2016</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pStyle w:val="Texto0"/>
        <w:spacing w:after="0" w:line="240" w:lineRule="auto"/>
        <w:rPr>
          <w:b/>
          <w:color w:val="0E0D0E"/>
          <w:sz w:val="24"/>
          <w:szCs w:val="24"/>
          <w:lang w:val="es-MX" w:eastAsia="es-MX"/>
        </w:rPr>
      </w:pPr>
      <w:r>
        <w:rPr>
          <w:b/>
          <w:bCs/>
          <w:color w:val="0E0D0E"/>
          <w:sz w:val="24"/>
          <w:szCs w:val="24"/>
          <w:lang w:val="es-MX" w:eastAsia="es-MX"/>
        </w:rPr>
        <w:t xml:space="preserve">Artículo Único.- </w:t>
      </w:r>
      <w:r>
        <w:rPr>
          <w:b/>
          <w:color w:val="0E0D0E"/>
          <w:sz w:val="24"/>
          <w:szCs w:val="24"/>
          <w:lang w:val="es-MX" w:eastAsia="es-MX"/>
        </w:rPr>
        <w:t>Se reforma la fracción VI del artículo 32 de la Ley del Servicio Exterior Mexicano, para quedar como sigue:</w:t>
      </w:r>
    </w:p>
    <w:p w:rsidR="00682F04" w:rsidRDefault="00682F04" w:rsidP="00682F04">
      <w:pPr>
        <w:pStyle w:val="Texto0"/>
        <w:spacing w:after="0" w:line="240" w:lineRule="auto"/>
        <w:rPr>
          <w:b/>
          <w:color w:val="0E0D0E"/>
          <w:sz w:val="24"/>
          <w:szCs w:val="24"/>
          <w:lang w:val="es-MX" w:eastAsia="es-MX"/>
        </w:rPr>
      </w:pPr>
    </w:p>
    <w:p w:rsidR="00682F04" w:rsidRDefault="00682F04" w:rsidP="00682F04">
      <w:pPr>
        <w:pStyle w:val="Texto0"/>
        <w:spacing w:after="0" w:line="240" w:lineRule="auto"/>
        <w:rPr>
          <w:b/>
          <w:color w:val="0E0D0E"/>
          <w:sz w:val="24"/>
          <w:szCs w:val="24"/>
          <w:lang w:val="es-MX" w:eastAsia="es-MX"/>
        </w:rPr>
      </w:pPr>
      <w:r>
        <w:rPr>
          <w:b/>
          <w:color w:val="0E0D0E"/>
          <w:sz w:val="24"/>
          <w:szCs w:val="24"/>
          <w:lang w:val="es-MX" w:eastAsia="es-MX"/>
        </w:rPr>
        <w:t>……..</w:t>
      </w:r>
    </w:p>
    <w:p w:rsidR="00682F04" w:rsidRDefault="00682F04" w:rsidP="00682F04">
      <w:pPr>
        <w:pStyle w:val="Texto0"/>
        <w:spacing w:after="0" w:line="240" w:lineRule="auto"/>
        <w:rPr>
          <w:b/>
          <w:color w:val="0E0D0E"/>
          <w:sz w:val="24"/>
          <w:szCs w:val="24"/>
          <w:lang w:val="es-MX" w:eastAsia="es-MX"/>
        </w:rPr>
      </w:pPr>
    </w:p>
    <w:p w:rsidR="00682F04" w:rsidRDefault="00682F04" w:rsidP="00682F04">
      <w:pPr>
        <w:pStyle w:val="ANOTACION"/>
        <w:spacing w:after="0" w:line="240" w:lineRule="auto"/>
        <w:rPr>
          <w:sz w:val="24"/>
          <w:szCs w:val="24"/>
          <w:lang w:val="es-MX" w:eastAsia="es-MX"/>
        </w:rPr>
      </w:pPr>
      <w:r>
        <w:rPr>
          <w:sz w:val="24"/>
          <w:szCs w:val="24"/>
          <w:lang w:val="es-MX" w:eastAsia="es-MX"/>
        </w:rPr>
        <w:t>Transitorio</w:t>
      </w:r>
    </w:p>
    <w:p w:rsidR="00682F04" w:rsidRDefault="00682F04" w:rsidP="00682F04">
      <w:pPr>
        <w:pStyle w:val="ANOTACION"/>
        <w:spacing w:after="0" w:line="240" w:lineRule="auto"/>
        <w:rPr>
          <w:sz w:val="24"/>
          <w:szCs w:val="24"/>
          <w:lang w:val="es-MX" w:eastAsia="es-MX"/>
        </w:rPr>
      </w:pPr>
    </w:p>
    <w:p w:rsidR="00682F04" w:rsidRDefault="00682F04" w:rsidP="00682F04">
      <w:pPr>
        <w:pStyle w:val="Texto0"/>
        <w:spacing w:after="0" w:line="240" w:lineRule="auto"/>
        <w:rPr>
          <w:b/>
          <w:color w:val="0F0F0F"/>
          <w:sz w:val="24"/>
          <w:szCs w:val="24"/>
          <w:lang w:val="es-MX" w:eastAsia="es-MX"/>
        </w:rPr>
      </w:pPr>
      <w:r>
        <w:rPr>
          <w:b/>
          <w:bCs/>
          <w:color w:val="0F0F0F"/>
          <w:sz w:val="24"/>
          <w:szCs w:val="24"/>
          <w:lang w:val="es-MX" w:eastAsia="es-MX"/>
        </w:rPr>
        <w:t xml:space="preserve">Único.- </w:t>
      </w:r>
      <w:r>
        <w:rPr>
          <w:b/>
          <w:color w:val="0F0F0F"/>
          <w:sz w:val="24"/>
          <w:szCs w:val="24"/>
          <w:lang w:val="es-MX" w:eastAsia="es-MX"/>
        </w:rPr>
        <w:t>El presente Decreto entrará en vigor el día siguiente al de su publicación en el Diario Oficial de la Federación.</w:t>
      </w:r>
    </w:p>
    <w:p w:rsidR="00682F04" w:rsidRDefault="00682F04" w:rsidP="00682F04">
      <w:pPr>
        <w:pStyle w:val="Texto0"/>
        <w:spacing w:after="0" w:line="240" w:lineRule="auto"/>
        <w:rPr>
          <w:b/>
          <w:color w:val="0F0F0F"/>
          <w:sz w:val="24"/>
          <w:szCs w:val="24"/>
          <w:lang w:val="es-MX" w:eastAsia="es-MX"/>
        </w:rPr>
      </w:pPr>
    </w:p>
    <w:p w:rsidR="00682F04" w:rsidRDefault="00682F04" w:rsidP="00682F04">
      <w:pPr>
        <w:pStyle w:val="Texto0"/>
        <w:spacing w:after="0" w:line="240" w:lineRule="auto"/>
        <w:rPr>
          <w:rFonts w:eastAsia="Calibri"/>
          <w:b/>
          <w:sz w:val="24"/>
          <w:szCs w:val="24"/>
          <w:lang w:val="es-MX" w:eastAsia="es-ES"/>
        </w:rPr>
      </w:pPr>
      <w:r>
        <w:rPr>
          <w:rFonts w:eastAsia="Calibri"/>
          <w:b/>
          <w:sz w:val="24"/>
          <w:szCs w:val="24"/>
          <w:lang w:val="es-MX"/>
        </w:rPr>
        <w:t xml:space="preserve">Ciudad de México, a 26 de abril de 2016.- </w:t>
      </w:r>
      <w:proofErr w:type="spellStart"/>
      <w:r>
        <w:rPr>
          <w:rFonts w:eastAsia="Calibri"/>
          <w:b/>
          <w:sz w:val="24"/>
          <w:szCs w:val="24"/>
          <w:lang w:val="es-MX"/>
        </w:rPr>
        <w:t>Dip</w:t>
      </w:r>
      <w:proofErr w:type="spellEnd"/>
      <w:r>
        <w:rPr>
          <w:rFonts w:eastAsia="Calibri"/>
          <w:b/>
          <w:sz w:val="24"/>
          <w:szCs w:val="24"/>
          <w:lang w:val="es-MX"/>
        </w:rPr>
        <w:t xml:space="preserve">. José de Jesús Zambrano Grijalva, Presidente.- </w:t>
      </w:r>
      <w:proofErr w:type="spellStart"/>
      <w:r>
        <w:rPr>
          <w:rFonts w:eastAsia="Calibri"/>
          <w:b/>
          <w:sz w:val="24"/>
          <w:szCs w:val="24"/>
          <w:lang w:val="es-MX"/>
        </w:rPr>
        <w:t>Sen</w:t>
      </w:r>
      <w:proofErr w:type="spellEnd"/>
      <w:r>
        <w:rPr>
          <w:rFonts w:eastAsia="Calibri"/>
          <w:b/>
          <w:sz w:val="24"/>
          <w:szCs w:val="24"/>
          <w:lang w:val="es-MX"/>
        </w:rPr>
        <w:t xml:space="preserve">. Roberto Gil </w:t>
      </w:r>
      <w:proofErr w:type="spellStart"/>
      <w:r>
        <w:rPr>
          <w:rFonts w:eastAsia="Calibri"/>
          <w:b/>
          <w:sz w:val="24"/>
          <w:szCs w:val="24"/>
          <w:lang w:val="es-MX"/>
        </w:rPr>
        <w:t>Zuarth</w:t>
      </w:r>
      <w:proofErr w:type="spellEnd"/>
      <w:r>
        <w:rPr>
          <w:rFonts w:eastAsia="Calibri"/>
          <w:b/>
          <w:sz w:val="24"/>
          <w:szCs w:val="24"/>
          <w:lang w:val="es-MX"/>
        </w:rPr>
        <w:t xml:space="preserve">, Presidente.- </w:t>
      </w:r>
      <w:proofErr w:type="spellStart"/>
      <w:r>
        <w:rPr>
          <w:rFonts w:eastAsia="Calibri"/>
          <w:b/>
          <w:sz w:val="24"/>
          <w:szCs w:val="24"/>
          <w:lang w:val="es-MX"/>
        </w:rPr>
        <w:t>Dip</w:t>
      </w:r>
      <w:proofErr w:type="spellEnd"/>
      <w:r>
        <w:rPr>
          <w:rFonts w:eastAsia="Calibri"/>
          <w:b/>
          <w:sz w:val="24"/>
          <w:szCs w:val="24"/>
          <w:lang w:val="es-MX"/>
        </w:rPr>
        <w:t xml:space="preserve">. Ramón </w:t>
      </w:r>
      <w:proofErr w:type="spellStart"/>
      <w:r>
        <w:rPr>
          <w:rFonts w:eastAsia="Calibri"/>
          <w:b/>
          <w:sz w:val="24"/>
          <w:szCs w:val="24"/>
          <w:lang w:val="es-MX"/>
        </w:rPr>
        <w:t>Bañales</w:t>
      </w:r>
      <w:proofErr w:type="spellEnd"/>
      <w:r>
        <w:rPr>
          <w:rFonts w:eastAsia="Calibri"/>
          <w:b/>
          <w:sz w:val="24"/>
          <w:szCs w:val="24"/>
          <w:lang w:val="es-MX"/>
        </w:rPr>
        <w:t xml:space="preserve"> </w:t>
      </w:r>
      <w:proofErr w:type="spellStart"/>
      <w:r>
        <w:rPr>
          <w:rFonts w:eastAsia="Calibri"/>
          <w:b/>
          <w:sz w:val="24"/>
          <w:szCs w:val="24"/>
          <w:lang w:val="es-MX"/>
        </w:rPr>
        <w:t>Arambula</w:t>
      </w:r>
      <w:proofErr w:type="spellEnd"/>
      <w:r>
        <w:rPr>
          <w:rFonts w:eastAsia="Calibri"/>
          <w:b/>
          <w:sz w:val="24"/>
          <w:szCs w:val="24"/>
          <w:lang w:val="es-MX"/>
        </w:rPr>
        <w:t xml:space="preserve">, Secretario.- </w:t>
      </w:r>
      <w:proofErr w:type="spellStart"/>
      <w:r>
        <w:rPr>
          <w:rFonts w:eastAsia="Calibri"/>
          <w:b/>
          <w:sz w:val="24"/>
          <w:szCs w:val="24"/>
          <w:lang w:val="es-MX"/>
        </w:rPr>
        <w:t>Sen</w:t>
      </w:r>
      <w:proofErr w:type="spellEnd"/>
      <w:r>
        <w:rPr>
          <w:rFonts w:eastAsia="Calibri"/>
          <w:b/>
          <w:sz w:val="24"/>
          <w:szCs w:val="24"/>
          <w:lang w:val="es-MX"/>
        </w:rPr>
        <w:t>. César Octavio Pedroza Gaitán, Secretario.- Rúbricas."</w:t>
      </w:r>
    </w:p>
    <w:p w:rsidR="00682F04" w:rsidRDefault="00682F04" w:rsidP="00682F04">
      <w:pPr>
        <w:pStyle w:val="Texto0"/>
        <w:spacing w:after="0" w:line="240" w:lineRule="auto"/>
        <w:rPr>
          <w:rFonts w:eastAsia="Calibri"/>
          <w:b/>
          <w:sz w:val="24"/>
          <w:szCs w:val="24"/>
          <w:lang w:val="es-MX"/>
        </w:rPr>
      </w:pPr>
    </w:p>
    <w:p w:rsidR="00682F04" w:rsidRDefault="00682F04" w:rsidP="00682F04">
      <w:pPr>
        <w:pStyle w:val="Texto0"/>
        <w:spacing w:after="0" w:line="240" w:lineRule="auto"/>
        <w:rPr>
          <w:rFonts w:eastAsia="Times New Roman"/>
          <w:b/>
          <w:sz w:val="24"/>
          <w:szCs w:val="24"/>
          <w:lang w:val="es-419"/>
        </w:rPr>
      </w:pPr>
      <w:r>
        <w:rPr>
          <w:rFonts w:eastAsia="Calibri"/>
          <w:b/>
          <w:sz w:val="24"/>
          <w:szCs w:val="24"/>
          <w:lang w:val="es-MX"/>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a veintisiete de mayo de dos mil dieciséis.- </w:t>
      </w:r>
      <w:r>
        <w:rPr>
          <w:b/>
          <w:sz w:val="24"/>
          <w:szCs w:val="24"/>
          <w:lang w:val="es-MX"/>
        </w:rPr>
        <w:t>Enrique Peña Nieto.- Rúbrica.- El Secretario de Gobernación, Miguel Ángel Osorio Chong.- Rúbrica.</w:t>
      </w:r>
    </w:p>
    <w:p w:rsidR="00682F04" w:rsidRDefault="00682F04" w:rsidP="00682F04">
      <w:pPr>
        <w:pStyle w:val="texto"/>
        <w:spacing w:after="0" w:line="240" w:lineRule="auto"/>
        <w:ind w:firstLine="0"/>
        <w:rPr>
          <w:rFonts w:cs="Arial"/>
          <w:b/>
          <w:bCs/>
          <w:sz w:val="24"/>
          <w:szCs w:val="24"/>
          <w:lang w:val="es-MX"/>
        </w:rPr>
      </w:pPr>
      <w:r>
        <w:rPr>
          <w:rFonts w:cs="Arial"/>
          <w:b/>
          <w:sz w:val="24"/>
          <w:szCs w:val="24"/>
          <w:lang w:val="es-419"/>
        </w:rPr>
        <w:br w:type="page"/>
      </w:r>
      <w:r>
        <w:rPr>
          <w:rFonts w:cs="Arial"/>
          <w:b/>
          <w:sz w:val="24"/>
          <w:szCs w:val="24"/>
        </w:rPr>
        <w:lastRenderedPageBreak/>
        <w:t>DECRETO por el que se adicionan un segundo, tercero y cuarto párrafos a la fracción III del artículo 44 de la Ley del Servicio Exterior Mexicano</w:t>
      </w:r>
      <w:r>
        <w:rPr>
          <w:rFonts w:cs="Arial"/>
          <w:b/>
          <w:bCs/>
          <w:sz w:val="24"/>
          <w:szCs w:val="24"/>
          <w:lang w:val="es-MX"/>
        </w:rPr>
        <w:t>.</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jc w:val="center"/>
        <w:rPr>
          <w:rFonts w:ascii="Arial" w:hAnsi="Arial" w:cs="Arial"/>
          <w:b/>
          <w:sz w:val="24"/>
          <w:szCs w:val="24"/>
          <w:lang w:val="es-MX"/>
        </w:rPr>
      </w:pPr>
      <w:r>
        <w:rPr>
          <w:rFonts w:ascii="Arial" w:hAnsi="Arial" w:cs="Arial"/>
          <w:b/>
          <w:sz w:val="24"/>
          <w:szCs w:val="24"/>
          <w:lang w:val="es-MX"/>
        </w:rPr>
        <w:t>Publicado en el Diario Oficial de la Federación el 1 de junio de 2016</w:t>
      </w:r>
    </w:p>
    <w:p w:rsidR="00682F04" w:rsidRDefault="00682F04" w:rsidP="00682F04">
      <w:pPr>
        <w:pStyle w:val="texto"/>
        <w:spacing w:after="0" w:line="240" w:lineRule="auto"/>
        <w:ind w:firstLine="0"/>
        <w:rPr>
          <w:rFonts w:cs="Arial"/>
          <w:b/>
          <w:sz w:val="24"/>
          <w:szCs w:val="24"/>
          <w:lang w:val="es-MX"/>
        </w:rPr>
      </w:pPr>
    </w:p>
    <w:p w:rsidR="00682F04" w:rsidRDefault="00682F04" w:rsidP="00682F04">
      <w:pPr>
        <w:pStyle w:val="Texto0"/>
        <w:spacing w:after="0" w:line="240" w:lineRule="auto"/>
        <w:rPr>
          <w:b/>
          <w:bCs/>
          <w:color w:val="000000"/>
          <w:sz w:val="24"/>
          <w:szCs w:val="24"/>
          <w:lang w:val="es-419"/>
        </w:rPr>
      </w:pPr>
      <w:r>
        <w:rPr>
          <w:b/>
          <w:bCs/>
          <w:color w:val="000000"/>
          <w:sz w:val="24"/>
          <w:szCs w:val="24"/>
        </w:rPr>
        <w:t>Artículo Único.- Se adicionan un segundo, tercero y cuarto párrafos a la fracción III del artículo 44 de la Ley del Servicio Exterior Mexicano, para quedar de la siguiente manera:</w:t>
      </w:r>
    </w:p>
    <w:p w:rsidR="00682F04" w:rsidRDefault="00682F04" w:rsidP="00682F04">
      <w:pPr>
        <w:pStyle w:val="Texto0"/>
        <w:spacing w:after="0" w:line="240" w:lineRule="auto"/>
        <w:rPr>
          <w:b/>
          <w:bCs/>
          <w:color w:val="000000"/>
          <w:sz w:val="24"/>
          <w:szCs w:val="24"/>
          <w:lang w:val="es-419"/>
        </w:rPr>
      </w:pPr>
    </w:p>
    <w:p w:rsidR="00682F04" w:rsidRDefault="00682F04" w:rsidP="00682F04">
      <w:pPr>
        <w:pStyle w:val="Texto0"/>
        <w:spacing w:after="0" w:line="240" w:lineRule="auto"/>
        <w:rPr>
          <w:b/>
          <w:bCs/>
          <w:color w:val="000000"/>
          <w:sz w:val="24"/>
          <w:szCs w:val="24"/>
          <w:lang w:val="es-419"/>
        </w:rPr>
      </w:pPr>
      <w:r>
        <w:rPr>
          <w:b/>
          <w:bCs/>
          <w:color w:val="000000"/>
          <w:sz w:val="24"/>
          <w:szCs w:val="24"/>
          <w:lang w:val="es-419"/>
        </w:rPr>
        <w:t>……….</w:t>
      </w:r>
    </w:p>
    <w:p w:rsidR="00682F04" w:rsidRDefault="00682F04" w:rsidP="00682F04">
      <w:pPr>
        <w:pStyle w:val="Texto0"/>
        <w:spacing w:after="0" w:line="240" w:lineRule="auto"/>
        <w:rPr>
          <w:b/>
          <w:bCs/>
          <w:color w:val="000000"/>
          <w:sz w:val="24"/>
          <w:szCs w:val="24"/>
          <w:lang w:val="es-419"/>
        </w:rPr>
      </w:pPr>
    </w:p>
    <w:p w:rsidR="00682F04" w:rsidRDefault="00682F04" w:rsidP="00682F04">
      <w:pPr>
        <w:pStyle w:val="ANOTACION"/>
        <w:spacing w:after="0" w:line="240" w:lineRule="auto"/>
        <w:rPr>
          <w:sz w:val="24"/>
          <w:szCs w:val="24"/>
          <w:lang w:val="es-419"/>
        </w:rPr>
      </w:pPr>
      <w:r>
        <w:rPr>
          <w:sz w:val="24"/>
          <w:szCs w:val="24"/>
        </w:rPr>
        <w:t>Transitorios</w:t>
      </w:r>
    </w:p>
    <w:p w:rsidR="00682F04" w:rsidRDefault="00682F04" w:rsidP="00682F04">
      <w:pPr>
        <w:pStyle w:val="ANOTACION"/>
        <w:spacing w:after="0" w:line="240" w:lineRule="auto"/>
        <w:rPr>
          <w:sz w:val="24"/>
          <w:szCs w:val="24"/>
          <w:lang w:val="es-419"/>
        </w:rPr>
      </w:pPr>
    </w:p>
    <w:p w:rsidR="00682F04" w:rsidRDefault="00682F04" w:rsidP="00682F04">
      <w:pPr>
        <w:pStyle w:val="Texto0"/>
        <w:spacing w:after="0" w:line="240" w:lineRule="auto"/>
        <w:rPr>
          <w:b/>
          <w:bCs/>
          <w:color w:val="000000"/>
          <w:sz w:val="24"/>
          <w:szCs w:val="24"/>
          <w:lang w:val="es-419"/>
        </w:rPr>
      </w:pPr>
      <w:r>
        <w:rPr>
          <w:b/>
          <w:bCs/>
          <w:color w:val="000000"/>
          <w:sz w:val="24"/>
          <w:szCs w:val="24"/>
        </w:rPr>
        <w:t>Primero.- El presente Decreto entrará en vigor al día siguiente de su publicación en el Diario Oficial de la Federación.</w:t>
      </w:r>
    </w:p>
    <w:p w:rsidR="00682F04" w:rsidRDefault="00682F04" w:rsidP="00682F04">
      <w:pPr>
        <w:pStyle w:val="Texto0"/>
        <w:spacing w:after="0" w:line="240" w:lineRule="auto"/>
        <w:rPr>
          <w:b/>
          <w:bCs/>
          <w:color w:val="000000"/>
          <w:sz w:val="24"/>
          <w:szCs w:val="24"/>
          <w:lang w:val="es-419"/>
        </w:rPr>
      </w:pPr>
    </w:p>
    <w:p w:rsidR="00682F04" w:rsidRDefault="00682F04" w:rsidP="00682F04">
      <w:pPr>
        <w:pStyle w:val="Texto0"/>
        <w:spacing w:after="0" w:line="240" w:lineRule="auto"/>
        <w:rPr>
          <w:b/>
          <w:sz w:val="24"/>
          <w:szCs w:val="24"/>
          <w:lang w:val="es-419"/>
        </w:rPr>
      </w:pPr>
      <w:r>
        <w:rPr>
          <w:b/>
          <w:sz w:val="24"/>
          <w:szCs w:val="24"/>
        </w:rPr>
        <w:t>Segundo.- Dentro de los noventa días siguientes a su publicación, el Ejecutivo Federal realizará las modificaciones necesarias al Reglamento de esta Ley para hacer efectivas las funciones de Juez del Registro Civil que ejerzan las autoridades consulares por virtud del presente Decreto.</w:t>
      </w:r>
    </w:p>
    <w:p w:rsidR="00682F04" w:rsidRDefault="00682F04" w:rsidP="00682F04">
      <w:pPr>
        <w:pStyle w:val="Texto0"/>
        <w:spacing w:after="0" w:line="240" w:lineRule="auto"/>
        <w:rPr>
          <w:b/>
          <w:sz w:val="24"/>
          <w:szCs w:val="24"/>
          <w:lang w:val="es-419"/>
        </w:rPr>
      </w:pPr>
    </w:p>
    <w:p w:rsidR="00682F04" w:rsidRDefault="00682F04" w:rsidP="00682F04">
      <w:pPr>
        <w:pStyle w:val="Texto0"/>
        <w:spacing w:after="0" w:line="240" w:lineRule="auto"/>
        <w:rPr>
          <w:b/>
          <w:bCs/>
          <w:color w:val="000000"/>
          <w:sz w:val="24"/>
          <w:szCs w:val="24"/>
          <w:lang w:val="es-419"/>
        </w:rPr>
      </w:pPr>
      <w:r>
        <w:rPr>
          <w:b/>
          <w:bCs/>
          <w:color w:val="000000"/>
          <w:sz w:val="24"/>
          <w:szCs w:val="24"/>
        </w:rPr>
        <w:t xml:space="preserve">Ciudad de México, a 28 de abril de 2016.- </w:t>
      </w:r>
      <w:r>
        <w:rPr>
          <w:b/>
          <w:bCs/>
          <w:color w:val="000000"/>
          <w:sz w:val="24"/>
          <w:szCs w:val="24"/>
          <w:lang w:val="en-US"/>
        </w:rPr>
        <w:t xml:space="preserve">Sen. Roberto Gil </w:t>
      </w:r>
      <w:proofErr w:type="spellStart"/>
      <w:r>
        <w:rPr>
          <w:b/>
          <w:bCs/>
          <w:color w:val="000000"/>
          <w:sz w:val="24"/>
          <w:szCs w:val="24"/>
          <w:lang w:val="en-US"/>
        </w:rPr>
        <w:t>Zuarth</w:t>
      </w:r>
      <w:proofErr w:type="spellEnd"/>
      <w:r>
        <w:rPr>
          <w:b/>
          <w:bCs/>
          <w:color w:val="000000"/>
          <w:sz w:val="24"/>
          <w:szCs w:val="24"/>
          <w:lang w:val="en-US"/>
        </w:rPr>
        <w:t xml:space="preserve">, </w:t>
      </w:r>
      <w:proofErr w:type="spellStart"/>
      <w:r>
        <w:rPr>
          <w:b/>
          <w:bCs/>
          <w:color w:val="000000"/>
          <w:sz w:val="24"/>
          <w:szCs w:val="24"/>
          <w:lang w:val="en-US"/>
        </w:rPr>
        <w:t>Presidente</w:t>
      </w:r>
      <w:proofErr w:type="spellEnd"/>
      <w:proofErr w:type="gramStart"/>
      <w:r>
        <w:rPr>
          <w:b/>
          <w:bCs/>
          <w:color w:val="000000"/>
          <w:sz w:val="24"/>
          <w:szCs w:val="24"/>
          <w:lang w:val="en-US"/>
        </w:rPr>
        <w:t>.-</w:t>
      </w:r>
      <w:proofErr w:type="gramEnd"/>
      <w:r>
        <w:rPr>
          <w:b/>
          <w:bCs/>
          <w:color w:val="000000"/>
          <w:sz w:val="24"/>
          <w:szCs w:val="24"/>
          <w:lang w:val="en-US"/>
        </w:rPr>
        <w:t xml:space="preserve"> </w:t>
      </w:r>
      <w:proofErr w:type="spellStart"/>
      <w:r>
        <w:rPr>
          <w:b/>
          <w:bCs/>
          <w:color w:val="000000"/>
          <w:sz w:val="24"/>
          <w:szCs w:val="24"/>
        </w:rPr>
        <w:t>Dip</w:t>
      </w:r>
      <w:proofErr w:type="spellEnd"/>
      <w:r>
        <w:rPr>
          <w:b/>
          <w:bCs/>
          <w:color w:val="000000"/>
          <w:sz w:val="24"/>
          <w:szCs w:val="24"/>
        </w:rPr>
        <w:t xml:space="preserve">. José de Jesús Zambrano Grijalva, Presidente.- </w:t>
      </w:r>
      <w:proofErr w:type="spellStart"/>
      <w:r>
        <w:rPr>
          <w:b/>
          <w:bCs/>
          <w:color w:val="000000"/>
          <w:sz w:val="24"/>
          <w:szCs w:val="24"/>
        </w:rPr>
        <w:t>Sen</w:t>
      </w:r>
      <w:proofErr w:type="spellEnd"/>
      <w:r>
        <w:rPr>
          <w:b/>
          <w:bCs/>
          <w:color w:val="000000"/>
          <w:sz w:val="24"/>
          <w:szCs w:val="24"/>
        </w:rPr>
        <w:t xml:space="preserve">. Hilda </w:t>
      </w:r>
      <w:proofErr w:type="spellStart"/>
      <w:r>
        <w:rPr>
          <w:b/>
          <w:bCs/>
          <w:color w:val="000000"/>
          <w:sz w:val="24"/>
          <w:szCs w:val="24"/>
        </w:rPr>
        <w:t>Esthela</w:t>
      </w:r>
      <w:proofErr w:type="spellEnd"/>
      <w:r>
        <w:rPr>
          <w:b/>
          <w:bCs/>
          <w:color w:val="000000"/>
          <w:sz w:val="24"/>
          <w:szCs w:val="24"/>
        </w:rPr>
        <w:t xml:space="preserve"> Flores Escalera, Secretaria.- </w:t>
      </w:r>
      <w:proofErr w:type="spellStart"/>
      <w:r>
        <w:rPr>
          <w:b/>
          <w:bCs/>
          <w:color w:val="000000"/>
          <w:sz w:val="24"/>
          <w:szCs w:val="24"/>
        </w:rPr>
        <w:t>Dip</w:t>
      </w:r>
      <w:proofErr w:type="spellEnd"/>
      <w:r>
        <w:rPr>
          <w:b/>
          <w:bCs/>
          <w:color w:val="000000"/>
          <w:sz w:val="24"/>
          <w:szCs w:val="24"/>
        </w:rPr>
        <w:t xml:space="preserve">. Ramón </w:t>
      </w:r>
      <w:proofErr w:type="spellStart"/>
      <w:r>
        <w:rPr>
          <w:b/>
          <w:bCs/>
          <w:color w:val="000000"/>
          <w:sz w:val="24"/>
          <w:szCs w:val="24"/>
        </w:rPr>
        <w:t>Bañales</w:t>
      </w:r>
      <w:proofErr w:type="spellEnd"/>
      <w:r>
        <w:rPr>
          <w:b/>
          <w:bCs/>
          <w:color w:val="000000"/>
          <w:sz w:val="24"/>
          <w:szCs w:val="24"/>
        </w:rPr>
        <w:t xml:space="preserve"> </w:t>
      </w:r>
      <w:proofErr w:type="spellStart"/>
      <w:r>
        <w:rPr>
          <w:b/>
          <w:bCs/>
          <w:color w:val="000000"/>
          <w:sz w:val="24"/>
          <w:szCs w:val="24"/>
        </w:rPr>
        <w:t>Arambula</w:t>
      </w:r>
      <w:proofErr w:type="spellEnd"/>
      <w:r>
        <w:rPr>
          <w:b/>
          <w:bCs/>
          <w:color w:val="000000"/>
          <w:sz w:val="24"/>
          <w:szCs w:val="24"/>
        </w:rPr>
        <w:t>, Secretario.- Rúbricas."</w:t>
      </w:r>
    </w:p>
    <w:p w:rsidR="00682F04" w:rsidRDefault="00682F04" w:rsidP="00682F04">
      <w:pPr>
        <w:pStyle w:val="Texto0"/>
        <w:spacing w:after="0" w:line="240" w:lineRule="auto"/>
        <w:rPr>
          <w:b/>
          <w:bCs/>
          <w:color w:val="000000"/>
          <w:sz w:val="24"/>
          <w:szCs w:val="24"/>
          <w:lang w:val="es-419"/>
        </w:rPr>
      </w:pPr>
    </w:p>
    <w:p w:rsidR="00556E1E" w:rsidRDefault="00682F04" w:rsidP="00682F04">
      <w:r>
        <w:rPr>
          <w:rFonts w:ascii="Arial" w:hAnsi="Arial" w:cs="Arial"/>
          <w:b/>
          <w:bCs/>
          <w:color w:val="000000"/>
          <w:sz w:val="24"/>
          <w:szCs w:val="24"/>
        </w:rPr>
        <w:t xml:space="preserve">En cumplimiento de lo dispuesto por la fracción I del Artículo 89 de </w:t>
      </w:r>
      <w:smartTag w:uri="urn:schemas-microsoft-com:office:smarttags" w:element="PersonName">
        <w:smartTagPr>
          <w:attr w:name="ProductID" w:val="ミ㹼ヸ!ꗜヘ٠֣뵨  ǧ⁸&quot;瞩⸲⸵⸴㐱ǹ糰知췯覫&#10;汀˜ྠ峈#&quot;峈#&quot;]ě귐귐`lģཏĂ䃐ц䔠䙍귐ιጠ᣼Ïď⦡↭Ѐ㺸֦耀耀翿翿ཐăጤᎈᏬᑐᒴᔘᕼᗠᙄᚨᜌᝰ។ᠸᢜᤀᥤᧈᨬ᪐᫴᭘ᮼᰠᲄ᳨ᵌᶰḔṸỜὀᾤ ⁬⃐ℴ↘⇼≠⋄⌨⎌⏰⑔Ⓒ├▀◤♈⚬✐❴⟘⠼⢠⤄⥨⧌⨰⪔⫸⭜⯀ⰤⲈⳬⵐⶴ⸘⹼⻠⽄⾨「ばピㄸ㆜㈀㉤㋈㌬㎐㏴㑘㒼㔠㖄㗨㙌㚰㜔㝸㟜㡀㢤㤈㥬㧐㨴㪘㫼㭠㯄㰨㲌㳰㵔㶸㸜㺀㻤㽈㾬䀐䁴䃘䄼䆠䈄䉨䋌䌰䎔䏸䑜䓀䔤䖈䗬&quot;&quot;ഩ뜡]Ť(@ÿððĀϰ߰ŷ/ Ɗ㺬ヸ佈ミ㹼ヸ!ꗜヘ퀈˕틐 ƃ셨睋센睋ڈ睍ۆ0೬૱⻍䮒膕ڮa\MicrosCLSID\{0AF10CEC-2ECD-4B92-9581-34F6AE0637F3}I༰֮ Ư㺬ヸ佈ミ㹼ヸ!ꗜヘ֧ĄŇ  Ƥ㺬ヸ佈ミ㹼ヸ!ꗜヘ᠈¼ ƽAuto ư棰瑫椔瑫⏴瑫圈˕睜瑫╘˕뵨   ǉ㺬ヸ佈ミ㹼ヸ!ꗜヘ텀˕䵨˔  ǆ㺬ヸ佈ミ㹼ヸ!ꗜヘ꿈˓ ǟ(⃸ఊ뒐˓⃸ఊ뒐˓ ǻ㺬ヸ佈ミ㹼ヸ!ꗜヘ֧ĄŇ ǰParse Prefer Folder BrowsingĈ㈺〰〹〳㈴〰〹〳㨵 ƈ Č㺬ヸ佈ミ㹼ヸ!ꗜヘᕰ֬  ą㺬ヸ佈ミ㹼ヸ!ꗜヘ풘˕l  ĒTerminal Server de Microsoft  ī㺬ヸ佈ミ㹼ヸ!ꗜヘ&quot; Ġ&quot;詰˔镘ĥ:urn:schemas-microsoft-com:office:smarttags#metricconverterĵ뺼擀˔ᚸ˓ralŎ翸 Ō㺬ヸ佈ミ㹼ヸ!ꗜヘᵰ˓ń Ņ.뼰֧ƈ ŘC:\WINDOWS\System32\drprov.dll  ő㺬ヸ佈ミ㹼ヸ!ꗜヘᤨ˙뵨   Ů㺬ヸ佈ミ㹼ヸ!ꗜヘᨠ˙ ŧ,攁!ź&#10;!ƛǠ࿨τÈιmӓBƭC:\Archivos de programa\Archivos comunes\Microsoft Shared\OFFICE11\MSXML5.DLLL&#10;ƶdÈĬƐǴɘʼ̠΄ϨьҰԔոלـa&#10;ǌ肈㜯難&quot;㫘ǁ肰㜯ﭰ&quot;懲&quot;뙏쒿ǚQueryInterfacefonotiǝQueryInterfacen.11ǔ0C:\ARCHIV~1\ARCHIV~1\MICROS~1\SMARTT~1\FDATE.DLLǦ褈㜯ﮘ&quot;難&quot;ǻ览㜯﯀&quot;ﭰ&quot;Ǽ記㜯ﯨ&quot;ﮘ&quot;Ǳ藠㜯ﰐ&quot;﯀&quot;Ċ藸㜯ﰸ&quot;ﯨ&quot;ď谀㜯ﰐ&quot;ĀC:\Mis documentos\condecoraciones\Cond Lina Maria del Rosario Ramella.doc`DĔᄀⳐ&quot;縌Ｘ&quot;@濾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敥DŨ&#10;hacerůŭ˖翿翿ĄJ66ﳈ֥3Ÿ匈ѢƉ芬İĘ#㾀ˏƂৰÀ䘀ꁔ¥Ƈ醘攀醈攀酸攀酠攀寀攢lƘ桨Ǧð#隸Ɲ슄皮殨˜阨Ɩ梨Ǧ쳐 #࿬ƫ쯰ŀ#(#allƬ袨̿쯰#Ę#allaơ&#10;Ṁ˓Ā䌀˙憲¼¾愌ÄȪȐ#к#&gt;瀄繪JЀ夌_٤N٤_٤٤&#10;&#10;N٤\٤ǈ#ǐ#ǘ#짢秪\??\C:\Documents and Settings\pdelcastillo\Datos de programa\Microsoft\Office\Reciente\desktop.ini匮敨汬汃獡䥳普o䍁aĆマĥą䯄瑫ԓ  È࿬盤瑫Јğĝıギ粁Ԡ#-Virus 6.0 for Windows Workstations\offguard.dll.2.Manifestľ诘İࠀ#ט#ĳ诀İְ#؀#Ĵ؈Ĳט#ب#allŉ#؀#ٸ#鋠ㅠ隌ㅠł撜ハ窘˓ເハ˓ᾔハ簐Ň퀐 ب#ۈ#Ř⻄ミ礘˓穌˓ŝۨ#ٸ#ܘ#Ŗۀ#Ǵūܸ#ۈ#喠&quot;Ŭܐ#Ǵšマ逈#鋈#逈#ź彐&quot;㉨&quot;ݠ#ް# ſ￵ƐĀ䀀Ȁ慔潨慭뜀˓ Ŵ诰İࠨ#ְ#Ɖ谈İஈ#ࠀ#Ƃ怨攂怘攂怀攂暨￳恐攂ƚ豐İ딠˓婘&quot;ƟȀ亘䮐&quot;ƒ(@ÿððĀϰ߰ƭ貰İ첐#噀&quot;!Ʀ&#10;쟘ĥ놀ĥ&#10;＂눰ĥ 늈ĥ닠ĥ댸ĥ뜀ĥ뫈ĥ뎐ĥ뇘ĥ돨ĥ땈ĥᛰĥ외ĥ앰ĥ꿈ĥ꽰ĥ삠ĥ뻨ĥ불ĥ믐ĥ뭸ĥ!Ǉ睋睋睋ੰ#¶坐!꽈#澸&quot;X;噸ሴ0睋ੰ#촨#Ǘ玴ベ鞨ㅟǪ(@ÿðððððpðĀϰ߰ǥ谠İ婘&quot;ࠨ#Ǿ喘&quot;ǲ↔睋ⅰ睋柸ை#擀滑粑ǀ粒촀#Ǵꓐꮐ#ꮐ#⅘睋ை#⅄睋ை#0.ℴ睋ℤ睋뼼睋뼬睋౬#ռǈ䧸駨㨽ᨓ떹䏊探鿼࿬iğ㩃䑜捯浵湥獴愠摮匠瑥楴杮屳摰汥慣瑳汩潬䍜潯楫獥\0000000046}#8.3#0#C:\Archivos de programa\Microsoft Office\OFFICE11\MSWORD.OLB#Microsoft Word 11.0 Object /㩃䑜捯浵湥獴愠摮匠瑥楴杮屳摰汥慣瑳汩潬䍜潯楫獥楜摮硥搮瑡204EF-0000-0000-C000-000000000046}#4.0#9#C:\ARCHIV~1\ARCHIV~1\MICROS~1\VBA\VBA6\VBE6.DLL#Visual Basic潌慣屬㩃䑟捯浵湥獴愠摮匠瑥楴杮彳摰汥慣瑳汩潬䍟潯楫獥楟摮硥搮瑡ㅟㄳ㜰2&quot;*\G{00020430-0000-0000-C000-000000000046}#2.0#0#C:\WINDOWS\System32\stdole2.tlb#OLE Automation÷ܼ݀ѧѧ䀀ѧ㰸!DiŴଔ弘弬彐㙀#㎘#Ԇ큌ⷸ寺ရꨀ䐀勞ᐄ㩃䅜捲楨潶⁳敤瀠潲牧浡屡牁档癩獯挠浯湵獥䵜捩潲潳瑦匠慨敲層䙏䥆䕃ㄱ䵜体䐮䱌̄晏楦散ଔး#၌#ႜ#㙈#㎘#Ԇ५À䘀Ԇ૿꙽㹊䋌꒭㦥虠牚ԆआÀ䘀Ԇ暽꩎꭪䊴஝Ӭ⪚ԆਂÀ䘀Є潄畣敭瑮К@ⷾ彘 判攆制攆噪攆嘸攆@Ⳑ&quot;樸攁橺攁檤攁標攁@ Ⳑ&quot;쐐攎쐖攎瓻攌쏪攎攝@Dǈ㐐䍁鍠⮅⼷৭ǀ芔֧膈֧&#10;ǅ韘ㅠ蟀ㅠ缀ㅠ襘ㅠǘParse Prefer Folder BrowsingǐAbrir痐ㅠǗAbrirǪ&#10;050309 ǩ㺬ヸ佈ミ㹼ヸ!ꗜヘ፨# Ǧፄ#걸˜ᠠĀϰǻ堐ݎ鍘#&#10;ǹ湉楳慲甠⁭獥慰濧攠瑮敲漠猠淭潢潬搠⁥潰瑮慵⁯⁥⁡慰慬牶⁡⃠楤敲瑩⹡&#10;Ƿ潃潬畱慩lĊࠬϠ֝DĈႨ#廬ဌ#幜︁DŌက͜Ŝ͜က͜က͝Ì͝က͝ က䀀͛͛ै͛䀀͛ĀĀņşŸþḀ瘀ăĀ͗ȀǿĀ̀Љ봀剸ˑ剸ˑ劄ˑ¼͚　͚　︁က͘͘͘vŜvȁ︁vŜvȁȁɾ�vŜv〃ĂЀ̂þ舀琀愃琂Ѓ̂þ舀琀愃琂Ѓ̂þ舀琀愃琂Ѓ̂þ舀琀愃琂Ѓ̂þ舀琀愃琂ᰃĀ̀Ȱ！꧿ሀ︃Ųʹʰʹ︃Ųʹʰʹ︃Ųʹʰʹ︃Ųʹʰʹ︃Ųʹʰʹ〃Ă§ĀЀ̀þ爀㠁뀃㠂Ѓ̀þ爀㠁뀃㠂Ѓ̀þ爀㠁뀃㠂Ѓ̀þ爀㠁뀃㠂Ѓ̀þ爀㠁뀃㠂ḃĀ͚̀賿ĀȀ�˶vѐ¤Ȅ︃�˶vѐ¤Ȅ︃�˶vѐ¤Ȅ︃�˶vѐ¤Ȅ︃$͚vѐ¤〃Ă֟ĀЀ̂þꐀ눃누Ѐ̂þꐀ눃누Ѐ̂þꐀ눃누Ѐ̂þꐀ눃누Ѐ̂þꐀ눃누 Ā̀Ȱ！軿ሀȄ︃ʵ²и²Ȅ︃ʵ²и²Ȅ︃ʵ²и²Ȅ︃ʵ²и²Ȅ︃ʵ²и²!〃Ă֛ĀЀ̂þ开눃누Ѐ̂þ开눃누Ѐ̂þ开눃누Ѐ̂þ开눃누Ѐ̂þ开눃누∀Ā̀Ȱ！軿Ȁȁԁɶ�vǽvȁ︁vǽv︁vǽvȁ︁vǽvāāʃ￹ќ�vǽv#〃ĂșĈЀĂþ瘃瘄ЀĂþ攁攁攁攁攁攁휐攀攁攁攁휈攀攁攁攁攁攁攁攁攁攁攁攁攁攁攁攁攁攁攁攁攁攁攁攁攁攁攁攁攁攁攁攁攁攁攁攁횸攀攁攁攁攁攁攁攁攁攁攁攁攁攁攁攁攁攁攁攁攁攁攁攁휀攀攁攁攁攁攁攁攁攁攁攁攁훸攀攁攁훀攀攁攁攁攁攁攁攁攁攁攁攁攁攁攁攁攁攁攁攁攁攁攁攁攁攁攁攁攁攁攁攁攁攁攁攁攁攁훖攀攁攁攁攁攁攁攁훴攀攁攁훬攀훤攀훈攀攁攁攁攁攁攁攁攁훐攀攁攁攁攁攁攁攁攁攁攁攁攁攁攁攁攁攁攁攁攁攁攁攁攁攁攁攁攁攁攁攁攁攁攁훜攀攁攁攁攁攁攁攁攁攁攁攁攁攁攁攁攁攁攁攁攁攁攁攁攁攁攁攁攁攁ü攁è攁Ð攁´攁¤攁攁攁|攁h攁T攁D攁0攁 攁攁攁攁攁휔攀層攁攁攁攁攁攁攁攁攁攁攁攁攁攁攁攁屠攁攁攁屢攁攁ꪾ攀攁黆攀攁휔攀攁攁攁攁攁攁攁攁攁攁攁攁攁焰攀攁攁攁！퟿ሀ︁`Ŝ`︁`Ŝ`︁`Ŝ`︁`Ŝ`︁О`Ŝ`3〃Ă%ĈĀĀĂ＀胿ﴄỿ瘀尀瘁ĀĂ耀᠄Ḁ瘀尀瘁ĀĀ耀᠄Ḁ瘀尀瘁ĀĀ耀᠄Ḁ瘀尀瘁ĀĂ＀胿ﴄỿ瘀尀瘁㐀̀Ȱ！鿿ऀሀȄ︁ņƑ蛨峸춸Ⳑ&quot; &#10;&#10;ƾピ滐ᴸᰨᰨɨ֨&quot;燔˖ߞc숀ĥ¹l7l¹¹¹ヿꐰ蠣ᔻ ᴸᲰ鵰㢘ːocǂЀl釀!ðᗏǝEstadosǖ佴ミ!Ŭ亄֡锈ǫ质ֶ诨ֶ仐֡⺀&#10;ǯ蟈֥estinatarios de correo electrónico de OutlookN&#10;Ǹ⓬#潘ｘ݇֫攘֧抐֧矠˘⎘#濰ܡ␌#⎘#А঴㹡ƣ折֧撈֧掐֧擐֧淀ִ睸֢蘠˒␠# ⎘#⎠#撈֧掘֧NŊఈ浰♰#຀˖}#2.ŏ佴ミ!Ąⶼ渨ŀꪈņ୼浰ᜈ˓☐#ś&#10;C:\WINDOWSş#宰&quot;ŝ䑇⭉䠠潯⁫楗摮睯ftő倈˚aŗ&#10;Ū&#10;注✠#쑥瞨⸱⸳㐱㌮㈮ㄮ2Ŭ&#10;IcaApiţ挐֦痬ㅠ,A2Ŧ捘֦瘈ㅠ.A9ť&#10;Más...ŸReleaseŽ2C:\ARCHIV~1\ARCHIV~1\MICROS~1\SMARTT~1\FPERSON.DLLBƏ毠眏炠眏灌眏ŴҰ⩀#ࡤﮤϥࡼ﮼ϥࠤ@ﭤϥؤ磻ϥڤƀ理ϥ࢘Ȁﯘϥઘȴ﷘ϥೌϦ೜Ϧϥϥϥϥϥ  YČ &#10;#쳘#ؤϥꪌ#敥敥⽸&quot;ㆈ&quot;⾤&quot;쵸#敥敥敥敥BǍ℠೴hX&#10;℠ീÐ°04&#10;℣ුpHTℤศ`႐p℥ศxℤศ4,တℤ๐hX¨တ´ℤຜhXÀတØ℣໨ Øတü$&#10;ℤ པðတĔℤ&#10;པĈတİ℥པĠŌ ⽸&quot;ŔbC:\ARCHIV~1\ARCHIV~1\MICROS~1\VBA\VBA6\VBE6.DLL\3敥敥敥敥CŧC:\WINDOWS\System32\jscript.dll痀BCƺ毠眏炠眏灌眏ƈڤ逈ˏબҐસҐੜPҐࠬ¼ҐࢬưҐ૔ȀҐ೔ཤҐ᰸¤ӈґ᳜èլґҐ᷄ٔґᷔ٤ґҐҐЉAݪ 裡&quot;㑨ࠬҐ漬ːڀ〈㋴だ&quot;KBǸ攂倐嵼*\CNormalf88攂庰ˑˀΥDKķ׼忐ۼ˼㹠&quot;˼ꅰ˼㰸!˼秐淾DRIVERS\W32X86\3\HPZSC38Y.DTDC:\WINDOWS\System32\spool\DRIVERS\W32X86\3\HPC4X506.GPDC:\WINDOWS\System32\spool\DRIVERS\W32X86\3\HPZST38Y.DLLC:\WINDOWS\System32\spool\DRIVERS\W32X86\3\HPZLS38Y.DLLC:\WINDOWS\Sysm32\DDƋ଀峸嵼綸˓В廬ᄤ#뻄燾\System32\spool\DRIVERS\W32X86\3\HPZUI38Y.DLLC:\WINDOWS\System32\spool\DRIVERS\W32X86\3\HPZ6R38Y.DLLC:\WINDOWS\System32\spool\DRIVERS\W32X86\3\HPZ6M38Y.GPDC:\WINDOWS\System32\spool\DRIVERS\W32X86\3\HPZSM38Y.GPDC:\WINWS\SDǏɀ倐ooǂ㴣ﳻꃺၨ㢧㌫땱ᦔͥ㎘#H#\HQǇȀ⒄ᖎ䄄ꮘ뺼ﯕ⒛`\HPBHEALR.DLLC:\WINDOWS\System32\spool\DRIVERS\QĔȄȆȈȊ!īʂш ŪΐŘΒѴՆלʀɸфюѬɶئ؆Ҩ⛣ڂ ؔٞټڊ&#10;وҰӵиᇕӚēҤ،ؘؚؒؔؖ؜؞ؠآؤئبتجҖيʦѸҌӌҔҨӆԀ&quot;Ӛ.ՔBи!ňŌ뱸攀朠㎘#暨縌베攀봀攀ˀΥś֦ 核ܣ團ܣ柀ܣ槈ܣ挘֣唨ݎ筘֢梈ܣ嘘ݎ吐ݎ栐ܣ啐ݎ喠ݎ噀ݎ嚐ݎ圈ݎ垀ݎ埐ݎ㕰݌㗨݌㙠݌㛘݌㜨݌㝸݌㟈݌㠘݌㢐݌㤈݌㥘݌㧐݌㨠݌㪘݌Ů&#10;LA LEY GENERALŠ暨͸̀͘Ȓ셄00ACȀ}.ſᚘ翿翿H))ٰ֫'Ɗ( Ѐ晦晦晦晦辏醑醑醑醑醑醑醑醑醑醑辏晦晦晦晦辏퇑ÿ탐ïèåãßÜÚ퓔ÔÝ辏晦晦晦晦辏醑û㈲ò랷ßÜÙퟗÖ퓔Ó틒Ð퇑Í헕Ó辏晦晦晦晦辏쫊û⤩ãè鮛å췍áÝÙ헕Ø견Õ췍Ý辏晦晦晦晦辏üêꎣóã袈ñ畵å絽â婚æ؆é香î辏晦晦晦晦辏ÿïí⼯ê癶é἟è㤹å䝇â놱ç퓔è辏晦晦晦晦辏ÿö﻾ñ릹öã싂ðèãßé辏晦晦晦晦辏ÿﯻûﳼøöá훖ñ粒ëêæð辏晦晦晦晦辏ÿÿÿÿ䑄þ÷ïîëö辏粒ýÿÿ﻾þÿ辏ÿÿÿÿÿÿÿÿÿ钔钔钔钔钔ÿÿÿÿÿÿÿÿÿ钔ÿÿퟗÖ邐ÿ钔ÿퟗÖ邐晦晦晦晦晦辏ýýýýþÿ钔ퟗÖ邐晦晦晦晦晦晦辏銒銒銒銒銒銒邐邐晦晦晦晦晦晦晦晦晦晦晦晦晦晦晦晦晦晦晦Č( Ѐ迿k迿k迿k迿k辏醑醑醑醑醑醑醑醑醑醑辏迿kÆ꯿識÷辏퇑ÿ탐ïèåãßÜÚ퓔ÔÝ辏迿k﷾üÉ꯿辏醑û㈲ò랷ßÜÙퟗÖ퓔Ó틒Ð퇑Í헕Ó辏迿k﷾ü﷾üÌ辏쫊û⤩ãè鮛å췍áÝÙ헕Ø견Õ췍Ý辏迿k﷾üÚ꯿辏üêꎣóã袈ñ畵å絽â婚æ؆é香î辏迿k꯿ퟯÂò辏ÿïí⼯ê癶é἟è㤹å䝇â놱ç퓔è辏迿k迿k迿k迿k辏ÿö﻾ñ릹öã싂ðèãßé辏晦晦晦晦辏ÿﯻûﳼøöá훖ñ粒ëêæð辏晦晦晦晦辏ÿÿÿÿ䑄þ÷ïîëö辏粒ýÿÿ﻾þÿ辏ÿÿÿÿÿÿÿÿÿ钔钔钔钔钔ÿÿÿÿÿÿÿÿÿ钔ÿÿퟗÖ邐ÿ钔ÿퟗÖ邐晦晦晦晦晦蚆ﯰÿýýýþÿ钔ퟗÖ邐晦晦晦晦晦晦蚆隖銒銒銒銒銒邐邐晦晦晦晦晦晦晦晦晦晦晦晦晦晦晦晦晦晦晦Ɔ( Ѐ晦晦晦晦香香香香香餳餳香香香香香晦晦晦晦香ÿÿ餳餳ﾙÿﾙÿ餳餳ÿÿ香晦晦晦晦香ÿ餳척Ì척Ì척Ì척Ì척Ìﾙÿ饦ÿ香晦晦晦晦香ÿ餳ÿ昳昳昳ﾙÿﾙÿ餳ÿ香晦晦晦晦香ÿ餳î昳昳昳昳ﾙÿ餳ÿ香㎙3晦晦晦香駌Ì㍦袈ￌÿￌÿￌÿￌÿￌÿ餳ÿ香㍦3ª㍦3f3袈餳餳餳餳ￌÿî香晦暙f㎙3f3㍦3f㍦ÿÌÝîî香晦晦晦晦香暙f㍦3f3暙ÿÿÿîîÿ香㍦fU㌳fÿÿÿÿÿ香ÿÿÿÿÿÿÿÿÿ香香香香香ÿÿÿÿÿÿÿÿÿ香ÿÿÝ香ÿ香ÿÝ香晦晦晦晦晦香îÿîîÿÿ香쳌Ì香晦晦晦晦晦晦香香香香香香香香香晦晦晦晦晦晦晦晦晦晦晦晦晦晦晦晦晦晦晦IĘð胿ÿﳿ﻿Ààðøüþﳿｿþﳿ＇ÿﳿ！ÿﳿ＀胿ﳿ缀胿ﳿ㼀샿ﳿἀ샿ﳿༀﳿༀﳿ܀ﳿ܀ﳿ̀ÿﳿ̀ÿﳿ̀ÿﳿ̀ÿﳿ̀ÿﳿĀﳿĀﳿĀﳿĀﳿĀﳿĀﳿĀﳿĀﳿĀﳿĀﳿĀﳿĀﳿĀﳿĀﳿĀﳿĀﳿ̀ﳿ̀ÿﳿ̀ÿﳿ̀ÿﳿ̀ÿﳿ܀ÿﳿ܀ﳿ܀ﳿༀﳿༀ샿ﳿἀ샿ﳿ㼀胿ﳿ缀胿ﳿ＀ÿﳿ＃ÿﳿ＿þþüøðàÀ﻿ﳿ胿ðIIő獸#Ÿ˺Ӷᗏ&#10;＀ȁx6肀ƐIIƮ＀üﳿ＀üﳿ＀üﳿ＀üﳿ＀üﳿ＀üﳿ＀üﳿ＀üﳿ＀üﳿ＀üﳿ＀üﳿ＀üﳿ＀üﳿ＀üﳿ＀üﳿ＀üﳿ＀üﳿ＀üﳿ＀üﳿ＀üﳿ＀üﳿ＀üﳿ＀üﳿ＀üﳿ＀üﳿ＀üﳿ＀üﳿ＀üﳿ＀üﳿ＀ü￠￠￠￠￠￠ﳿ＃샿ﳿ＃샿ﳿ！샿ﳿ＀샿ﳿ＀샿ﳿ缀샿ﳿ缀샿ﳿ㼀샿ﳿἀ샿mIǧ獸#Ÿ``À@Ɛ`` ￼ ✀＞‟À ÐÀÐĊÀ°¬Ăᖈ˒Ÿ䀀䀀䀀䀀ð0＞ἠﴜ聱0@`pp 0@@Pp0@00pppppppppp@@ppppÀp0pp p°p@0@pp@ppppp@pp00p0°ppppPp@pp p``P0PppImŐҨҨ0&#10;Ɛ``ÿ ᜀ＞‟`°°Ċ VVŠസࠊ(䀀䀀䀀䀀Ā@＞ἠ聱                                @@`pp°0@@P@@@@pppppppppp@@Ð @p°  À@@@p@ppp@@@p@ÀPp@p pppP@P ppIƩɠɠ 0&#10;&quot;ʼ`` ￼ ✀＞‟ Ð °Ċ ǊӨギ粁婨#氀-32694_Classes\*\DefaultIcon迨˒記˒רּᴘ鐰˒秐!徰ː媸&quot;ᗨ˓⩘빀֧ಐː倈˖顨˒Ǘ佴ミ!Ĥ䶜窠˜ǨleǯЀl釀!ðᗏ$Ǿ 髀ֺ俠⃐㫪ၩ〫鴰䌯尺堀㄀㨀Ⱥᅺ䄀䍒䥈繖1䀀̀Ѐ嶾ꬹ斊⌺ᒚ䄀爀挀栀椀瘀漀猀 搀攀 瀀爀漀最爀愀洀愀᠀倀㄀帀伹ဋ䴀䍉佒繓2㠀̀Ѐ庾☹攋䐺ᒚ䴀椀挀爀漀猀漀昀琀 伀昀昀椀挀攀᠀㄀帀戹ဋ伀䙆䍉ㅅ1⠀̀Ѐ庾☹攋଺ᒝ伀䘀䘀䤀䌀䔀㄀㄀᠀&amp;$Ē耬知췯覫䀀歠˜峨#Ⲩ˘崄#崠#崰#Є毈˜&#10;ᐈ巄#慫⋣砹䩠 &amp;Ĵ㺬ヸ佈ミ㹼ヸ!ꗜヘ챀֧V ōഅ䰊莸˒䀀䀀䀀䀀ࣰܾƲðCΈᕑƐ`` ￼ ✀＞‟Ċܻ搁VVƗܻ昊䀀䀀䀀䀀攝攝攝攝@혰攝攝攝攝攝GΰΰDÁΘΘࣰܾƲðCϔᔆʼ`` ￼ ✀翽＞‟ĊVǹ佴ミ!愼֬䜘֬ǲ恼֦痬ㅠ ǱRAW뻯ǴNT Authority\SystemĎ먴˓᠐≘˒dariăAutoaĆ뿼ㅢ痐ㅠą獈֢젭 ę㺬ヸ佈ミ㹼ヸ!ꗜヘ誸˔ ĖὈĔhurn:schemas-microsoft-com:publishing:publishingmodelO&#10;O\6EL斨#.졤Ľ鲰˒݅ⶈ˘൘֞旸#廸֟䱈֠֧檸݁а憨֟无#摘֟Ѡ輠˔ňʸ˒р렰֧ૈ˒Шᖈ˒㷈࠘˒惰#䁸檸݁ơŇը폘֦ｘ݇b3ϘPŰ*\G{00020905-0000-0000-C000-000000000046}#8.3#0#C:\Archivos de programa\Microsoft Office\OFFICE11\MSWORD.OLB#Microsoft Word 11.0 Object LibraryψOWƘ(32\W*\G{000204EF-0000-0000-C000-000000000046}#4.0#9#C:\ARCHIV~1\ARCHIV~1\MICROS~1\VBA\VBA6\VBE6.DLL#Visual Basic For ApplicationsϨ︁ˀʘ︁*\G{00020430-0000-0000-C000-000000000046}#2.0#0#C:\WINDOWS\System32\stdole2.tlb#OLE AutomationĂЀϸ倐ƀ΀瘁ЀĀþ暨b3ΐ瘀尀ΐḀΐΐĀ*\CNormal︁Ш8؈︁*\G{2DF8D04C-5BFA-101B-BDE5-00AA0044DE52}#2.3#0#C:\Archivos de programa\Archivos comunes\Microsoft Shared\OFFICE11\MSO.DLL#Microsoft Office 11.0 Object Library*\CC:\Mis documentos\LEYES ETC\Decreto Reforma Art. 51 Ley Armada de Mexico.docθt۠OLې050309.docsڰLiڠaria del Rosario Ramella.doc֘وIơǤ䂰֪Ÿ(䀀䀀䀀䀀à0＞ἠ聱00P`` 0@@@`0@00``````````@@```p°pp0`ppppp ppp@0@``@`p`p`@pp00`0 pppp@`@p````@0@``pIĽ샿Āü／㼀ÿü＃﻿܀胿／Àἀ＿ð缀ü！ﳿ＀﻿̀à／þ＃胿̀܀﻿！胿＇üｿྀÿ㼀샿／ð？῀ἀ？À／㿠胿܀ÿ＿＇㿰ÿ̀ÿｿ＃翸ÿ̀ﹿ！翸þĀﹿ！￸þĀﳿ＀￼üﳿﳿ＀￼üﳿﳿ＀￼üﳿﳿ＀￼üﳿﳿ＀￼üﳿﳿ＀￼üﳿﳿ＀￼üﳿ﻿！翼þĀﹿ！翸þĀｿ＃翸ÿ̀＿＃㿰胿܀ÿ＿À／῰샿ༀ？à？࿠ÿ㼀샿／øｿ߀ﳿ＀胿＇þĀ΀＇ÿ＃ἀĀüþ＀ﳿｿø㼀ÿ？àༀ샿＇Āþ＀ﳿ＿ðༀ샿！﻿／ÀàPƐ`` ￼ ÿ✀＞‟°àÀĐÐðĊÐÐVVƐಐ㴊(䀀䀀䀀䀀ð0＞ἠ聱Kpƭ䂰֪Ÿ00@pp° @@Pp0@00pppppppppp00ppppÀp0`p p°pp000Pp@pp`pp@pp00`0°pppp@`0p````@0@p`À@ Ɛ`` ￼ ✀＞‟À ÐÀÀĊÀ°V¬Ǻ್㈊IKǸ䂰֪Ÿ䀀䀀䀀䀀ð0＞ἠ聱0@`pp 0@@Pp0@00pppppppppp@@ppppÀp0pp p°p@0@pp@ppppp@pp00p0°ppppPp@pp p``P0PppIIıҀҀ ʼ`` ￼ ✀＞‟ĊVĂŌಪᴊ(䀀䀀䀀䀀Ġ@＞ἠ聱°°°°°°°°°°°°°°°°°°°°°°°°°°°°°°°°@PpÐ°@PP`@P@@PPð°°°° À°@°Ð°À À°  ° à  P@PPP@@@Ð`PÀ`@`°IƎȸȸ'ʼ`` ￼ ✀Ɠ03〱BVƖഽԊ䀀䀀䀀䀀ࣰܾƲðCϔᔆʼ`` ￼ ✀翽＞‟ĜŇȂ⏺ĊVǸLĬd nvalid.onNameAscensos de la Armada de M︜ˌ︌ˌ﷼ˌ菬# āā䵅Ð㒴ąParticipaciones.11sĜꪰ蓐#瞩⸲⸵⸴3đौ浰໐˖À䘀Į̄㦙趸#㥘į佴ミ!á藌#蕘# Ġ㺬ヸ佈ミ㹼ヸ!ꗜヘ薠#褘# Ĺ蕼#蜰#㠘ː“褸#ĲCongreso#™襠#ķ㘄䍁㋰䍁㗠䍁㖨䍁㗌䍁⮁耀謅ଅ㳐띨!輠˒迸&quot; Ŝ佴ミ!ê㡔ː蛠# ő㺬ヸ佈ミ㹼ヸ!ꗜヘ蜨#N Ů蜄#蟈#薨#WXţ佴ミ!í蟬#蝸# Ť㺬ヸ佈ミ㹼ヸ!ꗜヘ蟀#t Ž螜#衸#蜰#}~Ŷlaŵ佴ミ!ð袜#蠨# Ǝ㺬ヸ佈ミ㹼ヸ!ꗜヘ衰#  Ƈ行#褨#蟈#©ªƘ&#10;UniónƟ佴ミ!õ襌#裘# Ɛ㺬ヸ佈ミ㹼ヸ!ꗜヘ褠#Ì Ʃ裼#觘#衸#ÕÖƢ,ÛÜơ佴ミ!÷觼#覈# ƺ㺬ヸ佈ミ㹼ヸ!ꗜヘ觐#"/>
        </w:smartTagPr>
        <w:r>
          <w:rPr>
            <w:rFonts w:ascii="Arial" w:hAnsi="Arial" w:cs="Arial"/>
            <w:b/>
            <w:bCs/>
            <w:color w:val="000000"/>
            <w:sz w:val="24"/>
            <w:szCs w:val="24"/>
          </w:rPr>
          <w:t>la Constitución Política</w:t>
        </w:r>
      </w:smartTag>
      <w:r>
        <w:rPr>
          <w:rFonts w:ascii="Arial" w:hAnsi="Arial" w:cs="Arial"/>
          <w:b/>
          <w:bCs/>
          <w:color w:val="000000"/>
          <w:sz w:val="24"/>
          <w:szCs w:val="24"/>
        </w:rPr>
        <w:t xml:space="preserve"> de los Estados Unidos Mexicanos, y para su debida publicación y observancia, expido el presente Decreto en </w:t>
      </w:r>
      <w:smartTag w:uri="urn:schemas-microsoft-com:office:smarttags" w:element="PersonName">
        <w:smartTagPr>
          <w:attr w:name="ProductID" w:val="la Residencia"/>
        </w:smartTagPr>
        <w:r>
          <w:rPr>
            <w:rFonts w:ascii="Arial" w:hAnsi="Arial" w:cs="Arial"/>
            <w:b/>
            <w:bCs/>
            <w:color w:val="000000"/>
            <w:sz w:val="24"/>
            <w:szCs w:val="24"/>
          </w:rPr>
          <w:t>la Residencia</w:t>
        </w:r>
      </w:smartTag>
      <w:r>
        <w:rPr>
          <w:rFonts w:ascii="Arial" w:hAnsi="Arial" w:cs="Arial"/>
          <w:b/>
          <w:bCs/>
          <w:color w:val="000000"/>
          <w:sz w:val="24"/>
          <w:szCs w:val="24"/>
        </w:rPr>
        <w:t xml:space="preserve"> del Poder Ejecutivo Federal, en </w:t>
      </w:r>
      <w:smartTag w:uri="urn:schemas-microsoft-com:office:smarttags" w:element="PersonName">
        <w:smartTagPr>
          <w:attr w:name="ProductID" w:val="la Ciudad"/>
        </w:smartTagPr>
        <w:r>
          <w:rPr>
            <w:rFonts w:ascii="Arial" w:hAnsi="Arial" w:cs="Arial"/>
            <w:b/>
            <w:bCs/>
            <w:color w:val="000000"/>
            <w:sz w:val="24"/>
            <w:szCs w:val="24"/>
          </w:rPr>
          <w:t>la Ciudad</w:t>
        </w:r>
      </w:smartTag>
      <w:r>
        <w:rPr>
          <w:rFonts w:ascii="Arial" w:hAnsi="Arial" w:cs="Arial"/>
          <w:b/>
          <w:bCs/>
          <w:color w:val="000000"/>
          <w:sz w:val="24"/>
          <w:szCs w:val="24"/>
        </w:rPr>
        <w:t xml:space="preserve"> de México, </w:t>
      </w:r>
      <w:r>
        <w:rPr>
          <w:rFonts w:ascii="Arial" w:eastAsia="Calibri" w:hAnsi="Arial" w:cs="Arial"/>
          <w:b/>
          <w:sz w:val="24"/>
          <w:szCs w:val="24"/>
        </w:rPr>
        <w:t xml:space="preserve">a veintisiete de mayo de dos mil </w:t>
      </w:r>
      <w:proofErr w:type="spellStart"/>
      <w:r>
        <w:rPr>
          <w:rFonts w:ascii="Arial" w:eastAsia="Calibri" w:hAnsi="Arial" w:cs="Arial"/>
          <w:b/>
          <w:sz w:val="24"/>
          <w:szCs w:val="24"/>
        </w:rPr>
        <w:t>dieciséi</w:t>
      </w:r>
      <w:proofErr w:type="spellEnd"/>
    </w:p>
    <w:sectPr w:rsidR="00556E1E" w:rsidSect="00317136">
      <w:pgSz w:w="12242" w:h="15842"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F04"/>
    <w:rsid w:val="00317136"/>
    <w:rsid w:val="003D1D3B"/>
    <w:rsid w:val="00556E1E"/>
    <w:rsid w:val="00682F04"/>
    <w:rsid w:val="00A23334"/>
    <w:rsid w:val="00E96F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04"/>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82F04"/>
    <w:pPr>
      <w:snapToGrid w:val="0"/>
      <w:jc w:val="center"/>
    </w:pPr>
    <w:rPr>
      <w:rFonts w:ascii="Arial" w:hAnsi="Arial" w:cs="Arial"/>
      <w:b/>
      <w:bCs/>
      <w:color w:val="008000"/>
      <w:sz w:val="24"/>
      <w:lang w:val="es-MX"/>
    </w:rPr>
  </w:style>
  <w:style w:type="character" w:customStyle="1" w:styleId="TtuloCar">
    <w:name w:val="Título Car"/>
    <w:basedOn w:val="Fuentedeprrafopredeter"/>
    <w:link w:val="Ttulo"/>
    <w:rsid w:val="00682F04"/>
    <w:rPr>
      <w:rFonts w:eastAsia="Times New Roman" w:cs="Arial"/>
      <w:b/>
      <w:bCs/>
      <w:color w:val="008000"/>
      <w:szCs w:val="20"/>
      <w:lang w:val="es-MX" w:eastAsia="es-ES"/>
    </w:rPr>
  </w:style>
  <w:style w:type="paragraph" w:styleId="Textoindependiente">
    <w:name w:val="Body Text"/>
    <w:basedOn w:val="Normal"/>
    <w:link w:val="TextoindependienteCar"/>
    <w:semiHidden/>
    <w:unhideWhenUsed/>
    <w:rsid w:val="00682F04"/>
    <w:pPr>
      <w:snapToGrid w:val="0"/>
      <w:jc w:val="both"/>
    </w:pPr>
    <w:rPr>
      <w:rFonts w:ascii="Arial" w:hAnsi="Arial" w:cs="Arial"/>
      <w:lang w:val="es-MX"/>
    </w:rPr>
  </w:style>
  <w:style w:type="character" w:customStyle="1" w:styleId="TextoindependienteCar">
    <w:name w:val="Texto independiente Car"/>
    <w:basedOn w:val="Fuentedeprrafopredeter"/>
    <w:link w:val="Textoindependiente"/>
    <w:semiHidden/>
    <w:rsid w:val="00682F04"/>
    <w:rPr>
      <w:rFonts w:eastAsia="Times New Roman" w:cs="Arial"/>
      <w:sz w:val="20"/>
      <w:szCs w:val="20"/>
      <w:lang w:val="es-MX" w:eastAsia="es-ES"/>
    </w:rPr>
  </w:style>
  <w:style w:type="paragraph" w:styleId="Sangradetextonormal">
    <w:name w:val="Body Text Indent"/>
    <w:basedOn w:val="Normal"/>
    <w:link w:val="SangradetextonormalCar"/>
    <w:semiHidden/>
    <w:unhideWhenUsed/>
    <w:rsid w:val="00682F04"/>
    <w:pPr>
      <w:snapToGrid w:val="0"/>
      <w:ind w:firstLine="289"/>
      <w:jc w:val="both"/>
    </w:pPr>
    <w:rPr>
      <w:rFonts w:ascii="Arial" w:hAnsi="Arial" w:cs="Arial"/>
      <w:lang w:val="es-MX"/>
    </w:rPr>
  </w:style>
  <w:style w:type="character" w:customStyle="1" w:styleId="SangradetextonormalCar">
    <w:name w:val="Sangría de texto normal Car"/>
    <w:basedOn w:val="Fuentedeprrafopredeter"/>
    <w:link w:val="Sangradetextonormal"/>
    <w:semiHidden/>
    <w:rsid w:val="00682F04"/>
    <w:rPr>
      <w:rFonts w:eastAsia="Times New Roman" w:cs="Arial"/>
      <w:sz w:val="20"/>
      <w:szCs w:val="20"/>
      <w:lang w:val="es-MX" w:eastAsia="es-ES"/>
    </w:rPr>
  </w:style>
  <w:style w:type="paragraph" w:styleId="Textosinformato">
    <w:name w:val="Plain Text"/>
    <w:basedOn w:val="Normal"/>
    <w:link w:val="TextosinformatoCar"/>
    <w:semiHidden/>
    <w:unhideWhenUsed/>
    <w:rsid w:val="00682F04"/>
    <w:rPr>
      <w:rFonts w:ascii="Courier New" w:hAnsi="Courier New"/>
    </w:rPr>
  </w:style>
  <w:style w:type="character" w:customStyle="1" w:styleId="TextosinformatoCar">
    <w:name w:val="Texto sin formato Car"/>
    <w:basedOn w:val="Fuentedeprrafopredeter"/>
    <w:link w:val="Textosinformato"/>
    <w:semiHidden/>
    <w:rsid w:val="00682F04"/>
    <w:rPr>
      <w:rFonts w:ascii="Courier New" w:eastAsia="Times New Roman" w:hAnsi="Courier New" w:cs="Times New Roman"/>
      <w:sz w:val="20"/>
      <w:szCs w:val="20"/>
      <w:lang w:eastAsia="es-ES"/>
    </w:rPr>
  </w:style>
  <w:style w:type="paragraph" w:customStyle="1" w:styleId="Titulo1">
    <w:name w:val="Titulo 1"/>
    <w:basedOn w:val="Normal"/>
    <w:rsid w:val="00682F04"/>
    <w:pPr>
      <w:pBdr>
        <w:bottom w:val="single" w:sz="12" w:space="1" w:color="auto"/>
      </w:pBdr>
      <w:jc w:val="both"/>
      <w:outlineLvl w:val="0"/>
    </w:pPr>
    <w:rPr>
      <w:b/>
      <w:sz w:val="18"/>
      <w:szCs w:val="18"/>
      <w:lang w:val="es-MX"/>
    </w:rPr>
  </w:style>
  <w:style w:type="paragraph" w:customStyle="1" w:styleId="texto">
    <w:name w:val="texto"/>
    <w:basedOn w:val="Normal"/>
    <w:rsid w:val="00682F04"/>
    <w:pPr>
      <w:spacing w:after="101" w:line="216" w:lineRule="atLeast"/>
      <w:ind w:firstLine="288"/>
      <w:jc w:val="both"/>
    </w:pPr>
    <w:rPr>
      <w:rFonts w:ascii="Arial" w:hAnsi="Arial"/>
      <w:sz w:val="18"/>
      <w:lang w:val="es-ES_tradnl"/>
    </w:rPr>
  </w:style>
  <w:style w:type="character" w:customStyle="1" w:styleId="ANOTACIONCar">
    <w:name w:val="ANOTACION Car"/>
    <w:link w:val="ANOTACION"/>
    <w:locked/>
    <w:rsid w:val="00682F04"/>
    <w:rPr>
      <w:rFonts w:cs="Arial"/>
      <w:b/>
      <w:sz w:val="18"/>
      <w:lang w:val="es-ES_tradnl"/>
    </w:rPr>
  </w:style>
  <w:style w:type="paragraph" w:customStyle="1" w:styleId="ANOTACION">
    <w:name w:val="ANOTACION"/>
    <w:basedOn w:val="Normal"/>
    <w:link w:val="ANOTACIONCar"/>
    <w:rsid w:val="00682F04"/>
    <w:pPr>
      <w:spacing w:after="101" w:line="216" w:lineRule="atLeast"/>
      <w:jc w:val="center"/>
    </w:pPr>
    <w:rPr>
      <w:rFonts w:ascii="Arial" w:eastAsiaTheme="minorHAnsi" w:hAnsi="Arial" w:cs="Arial"/>
      <w:b/>
      <w:sz w:val="18"/>
      <w:szCs w:val="22"/>
      <w:lang w:val="es-ES_tradnl" w:eastAsia="en-US"/>
    </w:rPr>
  </w:style>
  <w:style w:type="character" w:customStyle="1" w:styleId="TextoCar">
    <w:name w:val="Texto Car"/>
    <w:link w:val="Texto0"/>
    <w:locked/>
    <w:rsid w:val="00682F04"/>
    <w:rPr>
      <w:rFonts w:cs="Arial"/>
      <w:sz w:val="18"/>
    </w:rPr>
  </w:style>
  <w:style w:type="paragraph" w:customStyle="1" w:styleId="Texto0">
    <w:name w:val="Texto"/>
    <w:basedOn w:val="Normal"/>
    <w:link w:val="TextoCar"/>
    <w:rsid w:val="00682F04"/>
    <w:pPr>
      <w:spacing w:after="101" w:line="216" w:lineRule="exact"/>
      <w:ind w:firstLine="288"/>
      <w:jc w:val="both"/>
    </w:pPr>
    <w:rPr>
      <w:rFonts w:ascii="Arial" w:eastAsiaTheme="minorHAnsi" w:hAnsi="Arial" w:cs="Arial"/>
      <w:sz w:val="1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04"/>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82F04"/>
    <w:pPr>
      <w:snapToGrid w:val="0"/>
      <w:jc w:val="center"/>
    </w:pPr>
    <w:rPr>
      <w:rFonts w:ascii="Arial" w:hAnsi="Arial" w:cs="Arial"/>
      <w:b/>
      <w:bCs/>
      <w:color w:val="008000"/>
      <w:sz w:val="24"/>
      <w:lang w:val="es-MX"/>
    </w:rPr>
  </w:style>
  <w:style w:type="character" w:customStyle="1" w:styleId="TtuloCar">
    <w:name w:val="Título Car"/>
    <w:basedOn w:val="Fuentedeprrafopredeter"/>
    <w:link w:val="Ttulo"/>
    <w:rsid w:val="00682F04"/>
    <w:rPr>
      <w:rFonts w:eastAsia="Times New Roman" w:cs="Arial"/>
      <w:b/>
      <w:bCs/>
      <w:color w:val="008000"/>
      <w:szCs w:val="20"/>
      <w:lang w:val="es-MX" w:eastAsia="es-ES"/>
    </w:rPr>
  </w:style>
  <w:style w:type="paragraph" w:styleId="Textoindependiente">
    <w:name w:val="Body Text"/>
    <w:basedOn w:val="Normal"/>
    <w:link w:val="TextoindependienteCar"/>
    <w:semiHidden/>
    <w:unhideWhenUsed/>
    <w:rsid w:val="00682F04"/>
    <w:pPr>
      <w:snapToGrid w:val="0"/>
      <w:jc w:val="both"/>
    </w:pPr>
    <w:rPr>
      <w:rFonts w:ascii="Arial" w:hAnsi="Arial" w:cs="Arial"/>
      <w:lang w:val="es-MX"/>
    </w:rPr>
  </w:style>
  <w:style w:type="character" w:customStyle="1" w:styleId="TextoindependienteCar">
    <w:name w:val="Texto independiente Car"/>
    <w:basedOn w:val="Fuentedeprrafopredeter"/>
    <w:link w:val="Textoindependiente"/>
    <w:semiHidden/>
    <w:rsid w:val="00682F04"/>
    <w:rPr>
      <w:rFonts w:eastAsia="Times New Roman" w:cs="Arial"/>
      <w:sz w:val="20"/>
      <w:szCs w:val="20"/>
      <w:lang w:val="es-MX" w:eastAsia="es-ES"/>
    </w:rPr>
  </w:style>
  <w:style w:type="paragraph" w:styleId="Sangradetextonormal">
    <w:name w:val="Body Text Indent"/>
    <w:basedOn w:val="Normal"/>
    <w:link w:val="SangradetextonormalCar"/>
    <w:semiHidden/>
    <w:unhideWhenUsed/>
    <w:rsid w:val="00682F04"/>
    <w:pPr>
      <w:snapToGrid w:val="0"/>
      <w:ind w:firstLine="289"/>
      <w:jc w:val="both"/>
    </w:pPr>
    <w:rPr>
      <w:rFonts w:ascii="Arial" w:hAnsi="Arial" w:cs="Arial"/>
      <w:lang w:val="es-MX"/>
    </w:rPr>
  </w:style>
  <w:style w:type="character" w:customStyle="1" w:styleId="SangradetextonormalCar">
    <w:name w:val="Sangría de texto normal Car"/>
    <w:basedOn w:val="Fuentedeprrafopredeter"/>
    <w:link w:val="Sangradetextonormal"/>
    <w:semiHidden/>
    <w:rsid w:val="00682F04"/>
    <w:rPr>
      <w:rFonts w:eastAsia="Times New Roman" w:cs="Arial"/>
      <w:sz w:val="20"/>
      <w:szCs w:val="20"/>
      <w:lang w:val="es-MX" w:eastAsia="es-ES"/>
    </w:rPr>
  </w:style>
  <w:style w:type="paragraph" w:styleId="Textosinformato">
    <w:name w:val="Plain Text"/>
    <w:basedOn w:val="Normal"/>
    <w:link w:val="TextosinformatoCar"/>
    <w:semiHidden/>
    <w:unhideWhenUsed/>
    <w:rsid w:val="00682F04"/>
    <w:rPr>
      <w:rFonts w:ascii="Courier New" w:hAnsi="Courier New"/>
    </w:rPr>
  </w:style>
  <w:style w:type="character" w:customStyle="1" w:styleId="TextosinformatoCar">
    <w:name w:val="Texto sin formato Car"/>
    <w:basedOn w:val="Fuentedeprrafopredeter"/>
    <w:link w:val="Textosinformato"/>
    <w:semiHidden/>
    <w:rsid w:val="00682F04"/>
    <w:rPr>
      <w:rFonts w:ascii="Courier New" w:eastAsia="Times New Roman" w:hAnsi="Courier New" w:cs="Times New Roman"/>
      <w:sz w:val="20"/>
      <w:szCs w:val="20"/>
      <w:lang w:eastAsia="es-ES"/>
    </w:rPr>
  </w:style>
  <w:style w:type="paragraph" w:customStyle="1" w:styleId="Titulo1">
    <w:name w:val="Titulo 1"/>
    <w:basedOn w:val="Normal"/>
    <w:rsid w:val="00682F04"/>
    <w:pPr>
      <w:pBdr>
        <w:bottom w:val="single" w:sz="12" w:space="1" w:color="auto"/>
      </w:pBdr>
      <w:jc w:val="both"/>
      <w:outlineLvl w:val="0"/>
    </w:pPr>
    <w:rPr>
      <w:b/>
      <w:sz w:val="18"/>
      <w:szCs w:val="18"/>
      <w:lang w:val="es-MX"/>
    </w:rPr>
  </w:style>
  <w:style w:type="paragraph" w:customStyle="1" w:styleId="texto">
    <w:name w:val="texto"/>
    <w:basedOn w:val="Normal"/>
    <w:rsid w:val="00682F04"/>
    <w:pPr>
      <w:spacing w:after="101" w:line="216" w:lineRule="atLeast"/>
      <w:ind w:firstLine="288"/>
      <w:jc w:val="both"/>
    </w:pPr>
    <w:rPr>
      <w:rFonts w:ascii="Arial" w:hAnsi="Arial"/>
      <w:sz w:val="18"/>
      <w:lang w:val="es-ES_tradnl"/>
    </w:rPr>
  </w:style>
  <w:style w:type="character" w:customStyle="1" w:styleId="ANOTACIONCar">
    <w:name w:val="ANOTACION Car"/>
    <w:link w:val="ANOTACION"/>
    <w:locked/>
    <w:rsid w:val="00682F04"/>
    <w:rPr>
      <w:rFonts w:cs="Arial"/>
      <w:b/>
      <w:sz w:val="18"/>
      <w:lang w:val="es-ES_tradnl"/>
    </w:rPr>
  </w:style>
  <w:style w:type="paragraph" w:customStyle="1" w:styleId="ANOTACION">
    <w:name w:val="ANOTACION"/>
    <w:basedOn w:val="Normal"/>
    <w:link w:val="ANOTACIONCar"/>
    <w:rsid w:val="00682F04"/>
    <w:pPr>
      <w:spacing w:after="101" w:line="216" w:lineRule="atLeast"/>
      <w:jc w:val="center"/>
    </w:pPr>
    <w:rPr>
      <w:rFonts w:ascii="Arial" w:eastAsiaTheme="minorHAnsi" w:hAnsi="Arial" w:cs="Arial"/>
      <w:b/>
      <w:sz w:val="18"/>
      <w:szCs w:val="22"/>
      <w:lang w:val="es-ES_tradnl" w:eastAsia="en-US"/>
    </w:rPr>
  </w:style>
  <w:style w:type="character" w:customStyle="1" w:styleId="TextoCar">
    <w:name w:val="Texto Car"/>
    <w:link w:val="Texto0"/>
    <w:locked/>
    <w:rsid w:val="00682F04"/>
    <w:rPr>
      <w:rFonts w:cs="Arial"/>
      <w:sz w:val="18"/>
    </w:rPr>
  </w:style>
  <w:style w:type="paragraph" w:customStyle="1" w:styleId="Texto0">
    <w:name w:val="Texto"/>
    <w:basedOn w:val="Normal"/>
    <w:link w:val="TextoCar"/>
    <w:rsid w:val="00682F04"/>
    <w:pPr>
      <w:spacing w:after="101" w:line="216" w:lineRule="exact"/>
      <w:ind w:firstLine="288"/>
      <w:jc w:val="both"/>
    </w:pPr>
    <w:rPr>
      <w:rFonts w:ascii="Arial" w:eastAsiaTheme="minorHAnsi" w:hAnsi="Arial" w:cs="Arial"/>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5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13156</Words>
  <Characters>72364</Characters>
  <Application>Microsoft Office Word</Application>
  <DocSecurity>0</DocSecurity>
  <Lines>603</Lines>
  <Paragraphs>170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CONSULTORIA JURIDICA FAMILIAR</dc:creator>
  <cp:lastModifiedBy>CONSULTORIA JURIDICA FAMILIAR</cp:lastModifiedBy>
  <cp:revision>2</cp:revision>
  <dcterms:created xsi:type="dcterms:W3CDTF">2017-06-18T19:39:00Z</dcterms:created>
  <dcterms:modified xsi:type="dcterms:W3CDTF">2017-06-18T19:39:00Z</dcterms:modified>
</cp:coreProperties>
</file>